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1B0A" w14:textId="77777777" w:rsidR="002E13F1" w:rsidRDefault="00636A22">
      <w:pPr>
        <w:tabs>
          <w:tab w:val="left" w:pos="360"/>
          <w:tab w:val="left" w:pos="720"/>
        </w:tabs>
        <w:spacing w:line="276" w:lineRule="auto"/>
        <w:jc w:val="center"/>
        <w:rPr>
          <w:rFonts w:ascii="Arial" w:eastAsia="Arial" w:hAnsi="Arial" w:cs="Arial"/>
          <w:b/>
        </w:rPr>
      </w:pPr>
      <w:bookmarkStart w:id="0" w:name="_GoBack"/>
      <w:bookmarkEnd w:id="0"/>
      <w:r>
        <w:rPr>
          <w:rFonts w:ascii="Arial" w:eastAsia="Arial" w:hAnsi="Arial" w:cs="Arial"/>
          <w:b/>
        </w:rPr>
        <w:t>Augmentative and Alternative Communication</w:t>
      </w:r>
    </w:p>
    <w:p w14:paraId="0B1B1C0A" w14:textId="13263BD6" w:rsidR="002E13F1" w:rsidRDefault="00636A22">
      <w:pPr>
        <w:spacing w:line="276" w:lineRule="auto"/>
        <w:jc w:val="center"/>
        <w:rPr>
          <w:rFonts w:ascii="Arial" w:eastAsia="Arial" w:hAnsi="Arial" w:cs="Arial"/>
          <w:b/>
        </w:rPr>
      </w:pPr>
      <w:r>
        <w:rPr>
          <w:rFonts w:ascii="Arial" w:eastAsia="Arial" w:hAnsi="Arial" w:cs="Arial"/>
          <w:b/>
        </w:rPr>
        <w:t>Fall 201</w:t>
      </w:r>
      <w:r w:rsidR="00DE3FF2">
        <w:rPr>
          <w:rFonts w:ascii="Arial" w:eastAsia="Arial" w:hAnsi="Arial" w:cs="Arial"/>
          <w:b/>
        </w:rPr>
        <w:t>9</w:t>
      </w:r>
    </w:p>
    <w:p w14:paraId="2A0F5119" w14:textId="77777777" w:rsidR="002E13F1" w:rsidRDefault="00636A22">
      <w:pPr>
        <w:spacing w:line="276" w:lineRule="auto"/>
        <w:jc w:val="center"/>
        <w:rPr>
          <w:rFonts w:ascii="Arial" w:eastAsia="Arial" w:hAnsi="Arial" w:cs="Arial"/>
          <w:b/>
        </w:rPr>
      </w:pPr>
      <w:r>
        <w:rPr>
          <w:rFonts w:ascii="Arial" w:eastAsia="Arial" w:hAnsi="Arial" w:cs="Arial"/>
          <w:b/>
        </w:rPr>
        <w:t>CSD 765, 3 credits</w:t>
      </w:r>
    </w:p>
    <w:p w14:paraId="28A6FF08" w14:textId="77777777" w:rsidR="002E13F1" w:rsidRDefault="002E13F1">
      <w:pPr>
        <w:spacing w:line="276" w:lineRule="auto"/>
        <w:rPr>
          <w:rFonts w:ascii="Arial" w:eastAsia="Arial" w:hAnsi="Arial" w:cs="Arial"/>
          <w:b/>
        </w:rPr>
      </w:pPr>
    </w:p>
    <w:p w14:paraId="29928C4E" w14:textId="77777777" w:rsidR="002E13F1" w:rsidRDefault="00636A22">
      <w:pPr>
        <w:spacing w:line="276" w:lineRule="auto"/>
        <w:rPr>
          <w:rFonts w:ascii="Arial" w:eastAsia="Arial" w:hAnsi="Arial" w:cs="Arial"/>
        </w:rPr>
      </w:pPr>
      <w:r>
        <w:rPr>
          <w:rFonts w:ascii="Arial" w:eastAsia="Arial" w:hAnsi="Arial" w:cs="Arial"/>
          <w:b/>
        </w:rPr>
        <w:t>Class meeting time:</w:t>
      </w:r>
      <w:r>
        <w:rPr>
          <w:rFonts w:ascii="Arial" w:eastAsia="Arial" w:hAnsi="Arial" w:cs="Arial"/>
        </w:rPr>
        <w:t xml:space="preserve"> </w:t>
      </w:r>
      <w:r>
        <w:rPr>
          <w:rFonts w:ascii="Arial" w:eastAsia="Arial" w:hAnsi="Arial" w:cs="Arial"/>
        </w:rPr>
        <w:tab/>
        <w:t>11:00 a.m. – 11:55 a.m. Tuesday/Thursday   024 CPS</w:t>
      </w:r>
    </w:p>
    <w:p w14:paraId="761D613A" w14:textId="77777777" w:rsidR="002E13F1" w:rsidRDefault="00636A22">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11:00 a.m. – 11:50 a.m. Friday   024 CPS or computer lab </w:t>
      </w:r>
    </w:p>
    <w:p w14:paraId="6027E68E" w14:textId="77777777" w:rsidR="002E13F1" w:rsidRDefault="00636A22">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(see course schedule)</w:t>
      </w:r>
    </w:p>
    <w:p w14:paraId="75C4B26B" w14:textId="77777777" w:rsidR="002E13F1" w:rsidRDefault="002E13F1">
      <w:pPr>
        <w:spacing w:line="276" w:lineRule="auto"/>
        <w:rPr>
          <w:rFonts w:ascii="Arial" w:eastAsia="Arial" w:hAnsi="Arial" w:cs="Arial"/>
        </w:rPr>
      </w:pPr>
    </w:p>
    <w:p w14:paraId="15FDB519" w14:textId="500A34D5" w:rsidR="002E13F1" w:rsidRDefault="00636A22">
      <w:pPr>
        <w:spacing w:line="276" w:lineRule="auto"/>
        <w:rPr>
          <w:rFonts w:ascii="Arial" w:eastAsia="Arial" w:hAnsi="Arial" w:cs="Arial"/>
          <w:color w:val="0000FF"/>
          <w:u w:val="single"/>
        </w:rPr>
      </w:pPr>
      <w:r>
        <w:rPr>
          <w:rFonts w:ascii="Arial" w:eastAsia="Arial" w:hAnsi="Arial" w:cs="Arial"/>
          <w:b/>
        </w:rPr>
        <w:t>Professors:</w:t>
      </w:r>
      <w:r>
        <w:rPr>
          <w:rFonts w:ascii="Arial" w:eastAsia="Arial" w:hAnsi="Arial" w:cs="Arial"/>
        </w:rPr>
        <w:t xml:space="preserve"> Julia </w:t>
      </w:r>
      <w:r w:rsidR="00B63C04">
        <w:rPr>
          <w:rFonts w:ascii="Arial" w:eastAsia="Arial" w:hAnsi="Arial" w:cs="Arial"/>
        </w:rPr>
        <w:t>Fischer</w:t>
      </w:r>
      <w:r>
        <w:rPr>
          <w:rFonts w:ascii="Arial" w:eastAsia="Arial" w:hAnsi="Arial" w:cs="Arial"/>
        </w:rPr>
        <w:t xml:space="preserve">, Ph.D., </w:t>
      </w:r>
      <w:hyperlink r:id="rId7" w:history="1">
        <w:r w:rsidR="00B63C04" w:rsidRPr="005B5B6B">
          <w:rPr>
            <w:rStyle w:val="Hyperlink"/>
            <w:rFonts w:ascii="Arial" w:eastAsia="Arial" w:hAnsi="Arial" w:cs="Arial"/>
          </w:rPr>
          <w:t>jfischer@uwsp.edu</w:t>
        </w:r>
      </w:hyperlink>
      <w:r>
        <w:rPr>
          <w:rFonts w:ascii="Arial" w:eastAsia="Arial" w:hAnsi="Arial" w:cs="Arial"/>
          <w:color w:val="0000FF"/>
          <w:u w:val="single"/>
        </w:rPr>
        <w:t xml:space="preserve">; </w:t>
      </w:r>
      <w:r>
        <w:rPr>
          <w:rFonts w:ascii="Arial" w:eastAsia="Arial" w:hAnsi="Arial" w:cs="Arial"/>
        </w:rPr>
        <w:t>Christie Witt, M.S.,</w:t>
      </w:r>
      <w:r>
        <w:rPr>
          <w:rFonts w:ascii="Arial" w:eastAsia="Arial" w:hAnsi="Arial" w:cs="Arial"/>
          <w:u w:val="single"/>
        </w:rPr>
        <w:t xml:space="preserve"> </w:t>
      </w:r>
      <w:hyperlink r:id="rId8">
        <w:r>
          <w:rPr>
            <w:rFonts w:ascii="Arial" w:eastAsia="Arial" w:hAnsi="Arial" w:cs="Arial"/>
            <w:color w:val="0000FF"/>
            <w:u w:val="single"/>
          </w:rPr>
          <w:t>Christie.Witt@uwsp.edu</w:t>
        </w:r>
      </w:hyperlink>
    </w:p>
    <w:p w14:paraId="41194E3C" w14:textId="77777777" w:rsidR="002E13F1" w:rsidRDefault="002E13F1">
      <w:pPr>
        <w:spacing w:line="276" w:lineRule="auto"/>
        <w:rPr>
          <w:rFonts w:ascii="Arial" w:eastAsia="Arial" w:hAnsi="Arial" w:cs="Arial"/>
          <w:b/>
        </w:rPr>
      </w:pPr>
    </w:p>
    <w:p w14:paraId="02DB1896" w14:textId="77777777" w:rsidR="002E13F1" w:rsidRDefault="00636A22">
      <w:pPr>
        <w:spacing w:line="276" w:lineRule="auto"/>
        <w:rPr>
          <w:rFonts w:ascii="Arial" w:eastAsia="Arial" w:hAnsi="Arial" w:cs="Arial"/>
        </w:rPr>
      </w:pPr>
      <w:r>
        <w:rPr>
          <w:rFonts w:ascii="Arial" w:eastAsia="Arial" w:hAnsi="Arial" w:cs="Arial"/>
          <w:b/>
        </w:rPr>
        <w:t xml:space="preserve">Offices: </w:t>
      </w:r>
      <w:r>
        <w:rPr>
          <w:rFonts w:ascii="Arial" w:eastAsia="Arial" w:hAnsi="Arial" w:cs="Arial"/>
        </w:rPr>
        <w:t>037 and 44A CPS respectfully</w:t>
      </w:r>
    </w:p>
    <w:p w14:paraId="2A4ADC3B" w14:textId="77777777" w:rsidR="002E13F1" w:rsidRDefault="002E13F1">
      <w:pPr>
        <w:spacing w:line="276" w:lineRule="auto"/>
        <w:rPr>
          <w:rFonts w:ascii="Arial" w:eastAsia="Arial" w:hAnsi="Arial" w:cs="Arial"/>
        </w:rPr>
      </w:pPr>
    </w:p>
    <w:p w14:paraId="14EF7D95" w14:textId="77777777" w:rsidR="002E13F1" w:rsidRDefault="00636A22">
      <w:pPr>
        <w:spacing w:line="276" w:lineRule="auto"/>
        <w:rPr>
          <w:rFonts w:ascii="Arial" w:eastAsia="Arial" w:hAnsi="Arial" w:cs="Arial"/>
        </w:rPr>
      </w:pPr>
      <w:r>
        <w:rPr>
          <w:rFonts w:ascii="Arial" w:eastAsia="Arial" w:hAnsi="Arial" w:cs="Arial"/>
          <w:b/>
        </w:rPr>
        <w:t>Office Hours:</w:t>
      </w:r>
      <w:r>
        <w:rPr>
          <w:rFonts w:ascii="Arial" w:eastAsia="Arial" w:hAnsi="Arial" w:cs="Arial"/>
        </w:rPr>
        <w:t xml:space="preserve">  Feel free to make an appointment anytime during the semester by signing up for an available time on the respective office door calendar.</w:t>
      </w:r>
    </w:p>
    <w:p w14:paraId="42B185CF" w14:textId="77777777" w:rsidR="002E13F1" w:rsidRDefault="002E13F1">
      <w:pPr>
        <w:tabs>
          <w:tab w:val="left" w:pos="360"/>
        </w:tabs>
        <w:spacing w:line="276" w:lineRule="auto"/>
        <w:rPr>
          <w:rFonts w:ascii="Arial" w:eastAsia="Arial" w:hAnsi="Arial" w:cs="Arial"/>
        </w:rPr>
      </w:pPr>
    </w:p>
    <w:p w14:paraId="2F673762" w14:textId="0D3E61D2" w:rsidR="002E13F1" w:rsidRDefault="00636A22">
      <w:pPr>
        <w:spacing w:line="276" w:lineRule="auto"/>
        <w:rPr>
          <w:rFonts w:ascii="Arial" w:eastAsia="Arial" w:hAnsi="Arial" w:cs="Arial"/>
        </w:rPr>
      </w:pPr>
      <w:r>
        <w:rPr>
          <w:rFonts w:ascii="Arial" w:eastAsia="Arial" w:hAnsi="Arial" w:cs="Arial"/>
          <w:b/>
        </w:rPr>
        <w:t xml:space="preserve">Graduate Assistant: </w:t>
      </w:r>
      <w:r>
        <w:rPr>
          <w:rFonts w:ascii="Arial" w:eastAsia="Arial" w:hAnsi="Arial" w:cs="Arial"/>
        </w:rPr>
        <w:t xml:space="preserve"> </w:t>
      </w:r>
      <w:r w:rsidR="00B63C04">
        <w:rPr>
          <w:rFonts w:ascii="Arial" w:eastAsia="Arial" w:hAnsi="Arial" w:cs="Arial"/>
        </w:rPr>
        <w:t>Sara Connolly</w:t>
      </w:r>
      <w:r w:rsidR="00970954">
        <w:rPr>
          <w:rFonts w:ascii="Arial" w:eastAsia="Arial" w:hAnsi="Arial" w:cs="Arial"/>
        </w:rPr>
        <w:t xml:space="preserve"> at </w:t>
      </w:r>
      <w:hyperlink r:id="rId9" w:history="1">
        <w:r w:rsidR="00970954" w:rsidRPr="005B5B6B">
          <w:rPr>
            <w:rStyle w:val="Hyperlink"/>
            <w:rFonts w:ascii="Arial" w:eastAsia="Arial" w:hAnsi="Arial" w:cs="Arial"/>
          </w:rPr>
          <w:t>sconn929@uwsp.edu</w:t>
        </w:r>
      </w:hyperlink>
    </w:p>
    <w:p w14:paraId="25C474A2" w14:textId="77777777" w:rsidR="002E13F1" w:rsidRDefault="002E13F1">
      <w:pPr>
        <w:tabs>
          <w:tab w:val="left" w:pos="360"/>
        </w:tabs>
        <w:spacing w:line="276" w:lineRule="auto"/>
        <w:rPr>
          <w:rFonts w:ascii="Arial" w:eastAsia="Arial" w:hAnsi="Arial" w:cs="Arial"/>
        </w:rPr>
      </w:pPr>
    </w:p>
    <w:p w14:paraId="7CBB3002" w14:textId="77777777" w:rsidR="002E13F1" w:rsidRDefault="00636A22">
      <w:pPr>
        <w:tabs>
          <w:tab w:val="left" w:pos="360"/>
        </w:tabs>
        <w:spacing w:line="276" w:lineRule="auto"/>
        <w:rPr>
          <w:rFonts w:ascii="Arial" w:eastAsia="Arial" w:hAnsi="Arial" w:cs="Arial"/>
        </w:rPr>
      </w:pPr>
      <w:r>
        <w:rPr>
          <w:rFonts w:ascii="Arial" w:eastAsia="Arial" w:hAnsi="Arial" w:cs="Arial"/>
          <w:b/>
        </w:rPr>
        <w:t>Course Description</w:t>
      </w:r>
    </w:p>
    <w:p w14:paraId="342DAFAB" w14:textId="0F3CB69B" w:rsidR="002E13F1" w:rsidRDefault="57D2DFA7" w:rsidP="57D2DFA7">
      <w:pPr>
        <w:tabs>
          <w:tab w:val="left" w:pos="360"/>
        </w:tabs>
        <w:spacing w:line="276" w:lineRule="auto"/>
        <w:rPr>
          <w:rFonts w:ascii="Arial" w:eastAsia="Arial" w:hAnsi="Arial" w:cs="Arial"/>
        </w:rPr>
      </w:pPr>
      <w:r w:rsidRPr="57D2DFA7">
        <w:rPr>
          <w:rFonts w:ascii="Arial" w:eastAsia="Arial" w:hAnsi="Arial" w:cs="Arial"/>
        </w:rPr>
        <w:t xml:space="preserve">People with complex communication needs may need alternative and/or augmentative means of communication for participation in life. The Participation Model of Intervention will guide the discussions about language and communication development, supporting communication for individuals with developmental disabilities and for supporting communication for individuals with acquired disabilities.  </w:t>
      </w:r>
    </w:p>
    <w:p w14:paraId="57B8FF2C" w14:textId="77777777" w:rsidR="002E13F1" w:rsidRDefault="002E13F1">
      <w:pPr>
        <w:tabs>
          <w:tab w:val="left" w:pos="360"/>
        </w:tabs>
        <w:spacing w:line="276" w:lineRule="auto"/>
        <w:rPr>
          <w:rFonts w:ascii="Arial" w:eastAsia="Arial" w:hAnsi="Arial" w:cs="Arial"/>
          <w:highlight w:val="yellow"/>
        </w:rPr>
      </w:pPr>
    </w:p>
    <w:p w14:paraId="6F2222D5" w14:textId="77777777" w:rsidR="002E13F1" w:rsidRDefault="00636A22">
      <w:pPr>
        <w:spacing w:line="276" w:lineRule="auto"/>
        <w:rPr>
          <w:rFonts w:ascii="Arial" w:eastAsia="Arial" w:hAnsi="Arial" w:cs="Arial"/>
          <w:b/>
        </w:rPr>
      </w:pPr>
      <w:r>
        <w:rPr>
          <w:rFonts w:ascii="Arial" w:eastAsia="Arial" w:hAnsi="Arial" w:cs="Arial"/>
          <w:b/>
        </w:rPr>
        <w:t>Course Outcomes</w:t>
      </w:r>
    </w:p>
    <w:p w14:paraId="0B9F3C25" w14:textId="293FD92B" w:rsidR="002E13F1" w:rsidRDefault="57D2DFA7" w:rsidP="57D2DFA7">
      <w:pPr>
        <w:spacing w:line="276" w:lineRule="auto"/>
        <w:rPr>
          <w:rFonts w:ascii="Arial" w:eastAsia="Arial" w:hAnsi="Arial" w:cs="Arial"/>
        </w:rPr>
      </w:pPr>
      <w:r w:rsidRPr="57D2DFA7">
        <w:rPr>
          <w:rFonts w:ascii="Arial" w:eastAsia="Arial" w:hAnsi="Arial" w:cs="Arial"/>
        </w:rPr>
        <w:t>Upon successful completion of this course, as determined by course participation and course requirements, you should meet the following ASHA standards. All of these standards must be met, or you will receive an incomplete grade in the course until they are met. A grade of “B” or better is required to meet the standards.</w:t>
      </w:r>
    </w:p>
    <w:p w14:paraId="76D3072B" w14:textId="77777777" w:rsidR="002E13F1" w:rsidRDefault="002E13F1">
      <w:pPr>
        <w:spacing w:line="276" w:lineRule="auto"/>
        <w:rPr>
          <w:rFonts w:ascii="Arial" w:eastAsia="Arial" w:hAnsi="Arial" w:cs="Arial"/>
          <w:b/>
          <w:highlight w:val="yellow"/>
        </w:rPr>
      </w:pPr>
    </w:p>
    <w:p w14:paraId="18C6F183" w14:textId="09049CA3" w:rsidR="002E13F1" w:rsidRDefault="40C63DC3">
      <w:pPr>
        <w:spacing w:line="276" w:lineRule="auto"/>
        <w:rPr>
          <w:rFonts w:ascii="Arial" w:eastAsia="Arial" w:hAnsi="Arial" w:cs="Arial"/>
          <w:b/>
        </w:rPr>
      </w:pPr>
      <w:r w:rsidRPr="40C63DC3">
        <w:rPr>
          <w:rFonts w:ascii="Arial" w:eastAsia="Arial" w:hAnsi="Arial" w:cs="Arial"/>
          <w:b/>
          <w:bCs/>
        </w:rPr>
        <w:t xml:space="preserve">ASHA Standards related to CSD 765 course content, see </w:t>
      </w:r>
      <w:hyperlink r:id="rId10">
        <w:r w:rsidRPr="40C63DC3">
          <w:rPr>
            <w:rStyle w:val="Hyperlink"/>
          </w:rPr>
          <w:t>https://www.asha.org/Certification/2020-SLP-Certification-Standards/</w:t>
        </w:r>
      </w:hyperlink>
      <w:r w:rsidRPr="40C63DC3">
        <w:rPr>
          <w:rFonts w:ascii="Arial" w:eastAsia="Arial" w:hAnsi="Arial" w:cs="Arial"/>
          <w:b/>
          <w:bCs/>
        </w:rPr>
        <w:t xml:space="preserve"> for additional information about SLP standards</w:t>
      </w:r>
    </w:p>
    <w:p w14:paraId="5EEC88D2" w14:textId="467D8B8D" w:rsidR="40C63DC3" w:rsidRDefault="40C63DC3" w:rsidP="40C63DC3">
      <w:pPr>
        <w:spacing w:line="276" w:lineRule="auto"/>
        <w:rPr>
          <w:rFonts w:ascii="Arial" w:eastAsia="Arial" w:hAnsi="Arial" w:cs="Arial"/>
          <w:b/>
          <w:bCs/>
        </w:rPr>
      </w:pPr>
    </w:p>
    <w:p w14:paraId="299AC5D6" w14:textId="6B249BDF" w:rsidR="009D2D7D" w:rsidRPr="001C6AF0" w:rsidRDefault="00636A22" w:rsidP="40C63DC3">
      <w:pPr>
        <w:shd w:val="clear" w:color="auto" w:fill="FFFFFF" w:themeFill="background1"/>
        <w:spacing w:before="100" w:beforeAutospacing="1" w:after="100" w:afterAutospacing="1"/>
        <w:rPr>
          <w:rFonts w:ascii="Arial" w:eastAsia="Times New Roman" w:hAnsi="Arial" w:cs="Arial"/>
        </w:rPr>
      </w:pPr>
      <w:r w:rsidRPr="40C63DC3">
        <w:rPr>
          <w:rFonts w:ascii="Arial" w:eastAsia="Arial" w:hAnsi="Arial" w:cs="Arial"/>
        </w:rPr>
        <w:t xml:space="preserve">Standard IV-C:  </w:t>
      </w:r>
      <w:r w:rsidR="009D2D7D" w:rsidRPr="40C63DC3">
        <w:rPr>
          <w:rFonts w:ascii="Arial" w:hAnsi="Arial" w:cs="Arial"/>
          <w:shd w:val="clear" w:color="auto" w:fill="FFFFFF"/>
        </w:rPr>
        <w:t xml:space="preserve">The applicant must have demonstrated knowledge of communication and swallowing disorders and differences, including the appropriate etiologies, characteristics, and anatomical/physiological, acoustic, psychological, developmental, and linguistic and cultural correlates in the following areas: </w:t>
      </w:r>
      <w:r w:rsidR="00794F31" w:rsidRPr="40C63DC3">
        <w:rPr>
          <w:rFonts w:ascii="Arial" w:eastAsia="Times New Roman" w:hAnsi="Arial" w:cs="Arial"/>
        </w:rPr>
        <w:t xml:space="preserve">Social aspects of communication, including challenging behavior, ineffective social skills, and lack of </w:t>
      </w:r>
      <w:r w:rsidR="00794F31" w:rsidRPr="40C63DC3">
        <w:rPr>
          <w:rFonts w:ascii="Arial" w:eastAsia="Times New Roman" w:hAnsi="Arial" w:cs="Arial"/>
        </w:rPr>
        <w:lastRenderedPageBreak/>
        <w:t>communication opportunities, Augmentative and alternative communication modalities</w:t>
      </w:r>
      <w:r w:rsidR="001C1883" w:rsidRPr="40C63DC3">
        <w:rPr>
          <w:rFonts w:ascii="Arial" w:eastAsia="Times New Roman" w:hAnsi="Arial" w:cs="Arial"/>
        </w:rPr>
        <w:t>, Receptive and expressive language, including phonology, morphology, syntax, semantics, pragmatics (language use and social aspects of communication), prelinguistic communication, paralinguistic communication (e.g., gestures, signs, body language), and literacy in speaking, listening, reading, and writing</w:t>
      </w:r>
    </w:p>
    <w:p w14:paraId="1C416EE9" w14:textId="2554D787" w:rsidR="00AD441C" w:rsidRPr="001C6AF0" w:rsidRDefault="00636A22" w:rsidP="40C63DC3">
      <w:pPr>
        <w:spacing w:before="280" w:after="280" w:line="276" w:lineRule="auto"/>
        <w:rPr>
          <w:rFonts w:ascii="Arial" w:hAnsi="Arial" w:cs="Arial"/>
        </w:rPr>
      </w:pPr>
      <w:r w:rsidRPr="40C63DC3">
        <w:rPr>
          <w:rFonts w:ascii="Arial" w:eastAsia="Arial" w:hAnsi="Arial" w:cs="Arial"/>
        </w:rPr>
        <w:t xml:space="preserve">Standard IV-D:  </w:t>
      </w:r>
      <w:r w:rsidR="00AD441C" w:rsidRPr="40C63DC3">
        <w:rPr>
          <w:rFonts w:ascii="Arial" w:hAnsi="Arial" w:cs="Arial"/>
          <w:shd w:val="clear" w:color="auto" w:fill="FFFFFF"/>
        </w:rPr>
        <w:t>For each of the areas specified in Standard IV-C, the applicant must have demonstrated current knowledge of the principles and methods of prevention, assessment, and intervention for persons with communication and swallowing disorders, including consideration of anatomical/physiological, psychological, developmental, and linguistic and cultural correlates</w:t>
      </w:r>
      <w:r w:rsidR="001C6AF0" w:rsidRPr="40C63DC3">
        <w:rPr>
          <w:rFonts w:ascii="Arial" w:hAnsi="Arial" w:cs="Arial"/>
          <w:shd w:val="clear" w:color="auto" w:fill="FFFFFF"/>
        </w:rPr>
        <w:t>.</w:t>
      </w:r>
    </w:p>
    <w:p w14:paraId="33DE68BF" w14:textId="708D1CDD" w:rsidR="00735BEE" w:rsidRPr="001C6AF0" w:rsidRDefault="00735BEE" w:rsidP="40C63DC3">
      <w:pPr>
        <w:pStyle w:val="Heading3"/>
        <w:shd w:val="clear" w:color="auto" w:fill="FFFFFF" w:themeFill="background1"/>
        <w:spacing w:before="75" w:after="150" w:line="319" w:lineRule="atLeast"/>
        <w:rPr>
          <w:rFonts w:ascii="Arial" w:hAnsi="Arial" w:cs="Arial"/>
          <w:b w:val="0"/>
          <w:sz w:val="24"/>
          <w:szCs w:val="24"/>
        </w:rPr>
      </w:pPr>
      <w:r w:rsidRPr="40C63DC3">
        <w:rPr>
          <w:rFonts w:ascii="Arial" w:hAnsi="Arial" w:cs="Arial"/>
          <w:b w:val="0"/>
          <w:spacing w:val="5"/>
          <w:sz w:val="24"/>
          <w:szCs w:val="24"/>
        </w:rPr>
        <w:t xml:space="preserve">Standard V-A: </w:t>
      </w:r>
      <w:r w:rsidR="40C63DC3" w:rsidRPr="40C63DC3">
        <w:rPr>
          <w:rFonts w:ascii="Arial" w:hAnsi="Arial" w:cs="Arial"/>
          <w:b w:val="0"/>
          <w:sz w:val="24"/>
          <w:szCs w:val="24"/>
        </w:rPr>
        <w:t>The applicant must have demonstrated skills in oral and written or other forms of communication sufficient for entry into professional practice.</w:t>
      </w:r>
    </w:p>
    <w:p w14:paraId="4D82933E" w14:textId="77777777" w:rsidR="002E13F1" w:rsidRDefault="002E13F1">
      <w:pPr>
        <w:tabs>
          <w:tab w:val="left" w:pos="360"/>
        </w:tabs>
        <w:spacing w:line="276" w:lineRule="auto"/>
        <w:rPr>
          <w:rFonts w:ascii="Arial" w:eastAsia="Arial" w:hAnsi="Arial" w:cs="Arial"/>
          <w:b/>
        </w:rPr>
      </w:pPr>
    </w:p>
    <w:p w14:paraId="25578179" w14:textId="77777777" w:rsidR="002E13F1" w:rsidRDefault="00636A22">
      <w:pPr>
        <w:tabs>
          <w:tab w:val="left" w:pos="360"/>
        </w:tabs>
        <w:spacing w:line="276" w:lineRule="auto"/>
        <w:rPr>
          <w:rFonts w:ascii="Arial" w:eastAsia="Arial" w:hAnsi="Arial" w:cs="Arial"/>
          <w:b/>
        </w:rPr>
      </w:pPr>
      <w:r>
        <w:rPr>
          <w:rFonts w:ascii="Arial" w:eastAsia="Arial" w:hAnsi="Arial" w:cs="Arial"/>
          <w:b/>
        </w:rPr>
        <w:t>Required text</w:t>
      </w:r>
    </w:p>
    <w:p w14:paraId="2EF25853" w14:textId="0D0FA6E3" w:rsidR="002E13F1" w:rsidRDefault="40C63DC3" w:rsidP="40C63DC3">
      <w:pPr>
        <w:tabs>
          <w:tab w:val="left" w:pos="360"/>
        </w:tabs>
        <w:spacing w:line="276" w:lineRule="auto"/>
        <w:rPr>
          <w:rFonts w:ascii="Arial" w:eastAsia="Arial" w:hAnsi="Arial" w:cs="Arial"/>
        </w:rPr>
      </w:pPr>
      <w:r w:rsidRPr="40C63DC3">
        <w:rPr>
          <w:rFonts w:ascii="Arial" w:eastAsia="Arial" w:hAnsi="Arial" w:cs="Arial"/>
        </w:rPr>
        <w:t xml:space="preserve">Beukelman, D. R. &amp; Mirenda, P. (2013).  </w:t>
      </w:r>
      <w:r w:rsidRPr="40C63DC3">
        <w:rPr>
          <w:rFonts w:ascii="Arial" w:eastAsia="Arial" w:hAnsi="Arial" w:cs="Arial"/>
          <w:i/>
          <w:iCs/>
        </w:rPr>
        <w:t>Augmentative and alternative</w:t>
      </w:r>
    </w:p>
    <w:p w14:paraId="751D9596" w14:textId="66E9781E" w:rsidR="002E13F1" w:rsidRDefault="40C63DC3" w:rsidP="40C63DC3">
      <w:pPr>
        <w:tabs>
          <w:tab w:val="left" w:pos="360"/>
        </w:tabs>
        <w:spacing w:line="276" w:lineRule="auto"/>
        <w:ind w:firstLine="720"/>
        <w:rPr>
          <w:rFonts w:ascii="Arial" w:eastAsia="Arial" w:hAnsi="Arial" w:cs="Arial"/>
        </w:rPr>
      </w:pPr>
      <w:r w:rsidRPr="40C63DC3">
        <w:rPr>
          <w:rFonts w:ascii="Arial" w:eastAsia="Arial" w:hAnsi="Arial" w:cs="Arial"/>
          <w:i/>
          <w:iCs/>
        </w:rPr>
        <w:t xml:space="preserve">communication:  </w:t>
      </w:r>
      <w:r w:rsidR="00636A22">
        <w:rPr>
          <w:rFonts w:ascii="Arial" w:eastAsia="Arial" w:hAnsi="Arial" w:cs="Arial"/>
        </w:rPr>
        <w:tab/>
      </w:r>
      <w:r w:rsidR="00636A22" w:rsidRPr="40C63DC3">
        <w:rPr>
          <w:rFonts w:ascii="Arial" w:eastAsia="Arial" w:hAnsi="Arial" w:cs="Arial"/>
          <w:i/>
          <w:iCs/>
        </w:rPr>
        <w:t>Supporting children and adults with complex communication</w:t>
      </w:r>
    </w:p>
    <w:p w14:paraId="7C1141A6" w14:textId="77777777" w:rsidR="002E13F1" w:rsidRDefault="00636A22" w:rsidP="40C63DC3">
      <w:pPr>
        <w:tabs>
          <w:tab w:val="left" w:pos="360"/>
        </w:tabs>
        <w:spacing w:line="276" w:lineRule="auto"/>
        <w:ind w:firstLine="720"/>
        <w:rPr>
          <w:rFonts w:ascii="Arial" w:eastAsia="Arial" w:hAnsi="Arial" w:cs="Arial"/>
        </w:rPr>
      </w:pPr>
      <w:r w:rsidRPr="29CF1F52">
        <w:rPr>
          <w:rFonts w:ascii="Arial" w:eastAsia="Arial" w:hAnsi="Arial" w:cs="Arial"/>
          <w:i/>
          <w:iCs/>
        </w:rPr>
        <w:t>needs</w:t>
      </w:r>
      <w:r>
        <w:rPr>
          <w:rFonts w:ascii="Arial" w:eastAsia="Arial" w:hAnsi="Arial" w:cs="Arial"/>
        </w:rPr>
        <w:t xml:space="preserve"> (4</w:t>
      </w:r>
      <w:r>
        <w:rPr>
          <w:rFonts w:ascii="Arial" w:eastAsia="Arial" w:hAnsi="Arial" w:cs="Arial"/>
          <w:vertAlign w:val="superscript"/>
        </w:rPr>
        <w:t>th</w:t>
      </w:r>
      <w:r>
        <w:rPr>
          <w:rFonts w:ascii="Arial" w:eastAsia="Arial" w:hAnsi="Arial" w:cs="Arial"/>
        </w:rPr>
        <w:t xml:space="preserve"> ed.). </w:t>
      </w:r>
      <w:r>
        <w:rPr>
          <w:rFonts w:ascii="Arial" w:eastAsia="Arial" w:hAnsi="Arial" w:cs="Arial"/>
        </w:rPr>
        <w:tab/>
        <w:t>Baltimore:  Paul H. Brookes Publishing Co.</w:t>
      </w:r>
    </w:p>
    <w:p w14:paraId="56A3EA16" w14:textId="019B4C0A" w:rsidR="29CF1F52" w:rsidRDefault="29CF1F52" w:rsidP="29CF1F52">
      <w:pPr>
        <w:spacing w:line="276" w:lineRule="auto"/>
        <w:rPr>
          <w:rFonts w:ascii="Arial" w:eastAsia="Arial" w:hAnsi="Arial" w:cs="Arial"/>
          <w:b/>
          <w:bCs/>
          <w:highlight w:val="yellow"/>
        </w:rPr>
      </w:pPr>
    </w:p>
    <w:p w14:paraId="3E3CE56E" w14:textId="098E81B5" w:rsidR="349C812C" w:rsidRDefault="349C812C" w:rsidP="3AB64F1E">
      <w:pPr>
        <w:spacing w:line="276" w:lineRule="auto"/>
        <w:rPr>
          <w:rFonts w:ascii="Arial" w:eastAsia="Arial" w:hAnsi="Arial" w:cs="Arial"/>
          <w:b/>
          <w:bCs/>
        </w:rPr>
      </w:pPr>
      <w:r w:rsidRPr="3AB64F1E">
        <w:rPr>
          <w:rFonts w:ascii="Arial" w:eastAsia="Arial" w:hAnsi="Arial" w:cs="Arial"/>
          <w:b/>
          <w:bCs/>
        </w:rPr>
        <w:t>Required readings</w:t>
      </w:r>
      <w:r w:rsidR="280EB0D5" w:rsidRPr="3AB64F1E">
        <w:rPr>
          <w:rFonts w:ascii="Arial" w:eastAsia="Arial" w:hAnsi="Arial" w:cs="Arial"/>
          <w:b/>
          <w:bCs/>
        </w:rPr>
        <w:t>: Other</w:t>
      </w:r>
      <w:r w:rsidR="00AD1FF1">
        <w:rPr>
          <w:rFonts w:ascii="Arial" w:eastAsia="Arial" w:hAnsi="Arial" w:cs="Arial"/>
          <w:b/>
          <w:bCs/>
        </w:rPr>
        <w:t xml:space="preserve"> articles</w:t>
      </w:r>
      <w:r w:rsidR="280EB0D5" w:rsidRPr="3AB64F1E">
        <w:rPr>
          <w:rFonts w:ascii="Arial" w:eastAsia="Arial" w:hAnsi="Arial" w:cs="Arial"/>
          <w:b/>
          <w:bCs/>
        </w:rPr>
        <w:t xml:space="preserve"> may be assigned during the semester</w:t>
      </w:r>
    </w:p>
    <w:p w14:paraId="23595464" w14:textId="5F77309C" w:rsidR="349C812C" w:rsidRDefault="349C812C" w:rsidP="29CF1F52">
      <w:pPr>
        <w:spacing w:line="276" w:lineRule="auto"/>
        <w:rPr>
          <w:rFonts w:ascii="Arial" w:eastAsia="Arial" w:hAnsi="Arial" w:cs="Arial"/>
          <w:b/>
          <w:bCs/>
        </w:rPr>
      </w:pPr>
      <w:r w:rsidRPr="29CF1F52">
        <w:rPr>
          <w:rFonts w:ascii="Arial" w:eastAsia="Arial" w:hAnsi="Arial" w:cs="Arial"/>
        </w:rPr>
        <w:t>Fried-Oken, M., Mooney, A., &amp; Peters, B. (2015). Supporting communication for</w:t>
      </w:r>
    </w:p>
    <w:p w14:paraId="6D84A52A" w14:textId="6723F9DC" w:rsidR="349C812C" w:rsidRDefault="349C812C" w:rsidP="29CF1F52">
      <w:pPr>
        <w:spacing w:line="276" w:lineRule="auto"/>
        <w:ind w:firstLine="720"/>
        <w:rPr>
          <w:rFonts w:ascii="Arial" w:eastAsia="Arial" w:hAnsi="Arial" w:cs="Arial"/>
          <w:b/>
          <w:bCs/>
        </w:rPr>
      </w:pPr>
      <w:r w:rsidRPr="29CF1F52">
        <w:rPr>
          <w:rFonts w:ascii="Arial" w:eastAsia="Arial" w:hAnsi="Arial" w:cs="Arial"/>
        </w:rPr>
        <w:t>patients</w:t>
      </w:r>
      <w:r w:rsidR="7255AE2D" w:rsidRPr="29CF1F52">
        <w:rPr>
          <w:rFonts w:ascii="Arial" w:eastAsia="Arial" w:hAnsi="Arial" w:cs="Arial"/>
        </w:rPr>
        <w:t xml:space="preserve"> </w:t>
      </w:r>
      <w:r w:rsidRPr="29CF1F52">
        <w:rPr>
          <w:rFonts w:ascii="Arial" w:eastAsia="Arial" w:hAnsi="Arial" w:cs="Arial"/>
        </w:rPr>
        <w:t xml:space="preserve">with neurodegenerative disease. </w:t>
      </w:r>
      <w:r w:rsidRPr="29CF1F52">
        <w:rPr>
          <w:rFonts w:ascii="Arial" w:eastAsia="Arial" w:hAnsi="Arial" w:cs="Arial"/>
          <w:i/>
          <w:iCs/>
        </w:rPr>
        <w:t>Neurorehabilitation, 37</w:t>
      </w:r>
      <w:r w:rsidRPr="29CF1F52">
        <w:rPr>
          <w:rFonts w:ascii="Arial" w:eastAsia="Arial" w:hAnsi="Arial" w:cs="Arial"/>
        </w:rPr>
        <w:t>, 69-87.</w:t>
      </w:r>
      <w:r w:rsidRPr="29CF1F52">
        <w:rPr>
          <w:rFonts w:ascii="Arial" w:eastAsia="Arial" w:hAnsi="Arial" w:cs="Arial"/>
          <w:b/>
          <w:bCs/>
        </w:rPr>
        <w:t xml:space="preserve"> </w:t>
      </w:r>
    </w:p>
    <w:p w14:paraId="6F268B97" w14:textId="5F94DB71" w:rsidR="1FE9CB4B" w:rsidRDefault="1FE9CB4B" w:rsidP="29CF1F52">
      <w:pPr>
        <w:spacing w:line="276" w:lineRule="auto"/>
        <w:rPr>
          <w:rFonts w:ascii="Arial" w:eastAsia="Arial" w:hAnsi="Arial" w:cs="Arial"/>
        </w:rPr>
      </w:pPr>
      <w:r w:rsidRPr="29CF1F52">
        <w:rPr>
          <w:rFonts w:ascii="Arial" w:eastAsia="Arial" w:hAnsi="Arial" w:cs="Arial"/>
        </w:rPr>
        <w:t>Lund, S. K., Quach, W., Weissling, K., McKelvey, M., &amp; Dietz, A.  (2017).  Assessment</w:t>
      </w:r>
    </w:p>
    <w:p w14:paraId="3DAB0CCC" w14:textId="304EE7D7" w:rsidR="1FE9CB4B" w:rsidRDefault="1FE9CB4B" w:rsidP="29CF1F52">
      <w:pPr>
        <w:spacing w:line="276" w:lineRule="auto"/>
        <w:ind w:firstLine="720"/>
      </w:pPr>
      <w:r w:rsidRPr="29CF1F52">
        <w:rPr>
          <w:rFonts w:ascii="Arial" w:eastAsia="Arial" w:hAnsi="Arial" w:cs="Arial"/>
        </w:rPr>
        <w:t xml:space="preserve">with children who need augmentative and alternative communication (AAC): </w:t>
      </w:r>
    </w:p>
    <w:p w14:paraId="079825B9" w14:textId="2437A813" w:rsidR="1FE9CB4B" w:rsidRDefault="1FE9CB4B" w:rsidP="29CF1F52">
      <w:pPr>
        <w:spacing w:line="276" w:lineRule="auto"/>
        <w:ind w:firstLine="720"/>
      </w:pPr>
      <w:r w:rsidRPr="29CF1F52">
        <w:rPr>
          <w:rFonts w:ascii="Arial" w:eastAsia="Arial" w:hAnsi="Arial" w:cs="Arial"/>
        </w:rPr>
        <w:t xml:space="preserve">Clinical decisions of AAC specialists.  </w:t>
      </w:r>
      <w:r w:rsidRPr="29CF1F52">
        <w:rPr>
          <w:rFonts w:ascii="Arial" w:eastAsia="Arial" w:hAnsi="Arial" w:cs="Arial"/>
          <w:i/>
          <w:iCs/>
        </w:rPr>
        <w:t xml:space="preserve">Augmentative and Alternative </w:t>
      </w:r>
    </w:p>
    <w:p w14:paraId="47F1A418" w14:textId="147F9EE5" w:rsidR="1FE9CB4B" w:rsidRDefault="1FE9CB4B" w:rsidP="29CF1F52">
      <w:pPr>
        <w:spacing w:line="276" w:lineRule="auto"/>
        <w:ind w:firstLine="720"/>
      </w:pPr>
      <w:r w:rsidRPr="29CF1F52">
        <w:rPr>
          <w:rFonts w:ascii="Arial" w:eastAsia="Arial" w:hAnsi="Arial" w:cs="Arial"/>
          <w:i/>
          <w:iCs/>
        </w:rPr>
        <w:t>Communication, 48</w:t>
      </w:r>
      <w:r w:rsidRPr="29CF1F52">
        <w:rPr>
          <w:rFonts w:ascii="Arial" w:eastAsia="Arial" w:hAnsi="Arial" w:cs="Arial"/>
        </w:rPr>
        <w:t>, 56-68.</w:t>
      </w:r>
    </w:p>
    <w:p w14:paraId="6E289041" w14:textId="0812BA9B" w:rsidR="6618641A" w:rsidRDefault="6618641A" w:rsidP="29CF1F52">
      <w:pPr>
        <w:spacing w:line="276" w:lineRule="auto"/>
        <w:rPr>
          <w:rFonts w:ascii="Arial" w:eastAsia="Arial" w:hAnsi="Arial" w:cs="Arial"/>
        </w:rPr>
      </w:pPr>
      <w:r w:rsidRPr="29CF1F52">
        <w:rPr>
          <w:rFonts w:ascii="Arial" w:eastAsia="Arial" w:hAnsi="Arial" w:cs="Arial"/>
        </w:rPr>
        <w:t>O’Neill, T., Light, J., &amp; Pope, L. (2018).  Effects of interventions that include aided</w:t>
      </w:r>
    </w:p>
    <w:p w14:paraId="04884BE8" w14:textId="159A94D5" w:rsidR="6618641A" w:rsidRDefault="6618641A" w:rsidP="29CF1F52">
      <w:pPr>
        <w:spacing w:line="276" w:lineRule="auto"/>
        <w:ind w:firstLine="720"/>
      </w:pPr>
      <w:r w:rsidRPr="29CF1F52">
        <w:rPr>
          <w:rFonts w:ascii="Arial" w:eastAsia="Arial" w:hAnsi="Arial" w:cs="Arial"/>
        </w:rPr>
        <w:t>augmentative and alternative communication input on the communication</w:t>
      </w:r>
    </w:p>
    <w:p w14:paraId="12CB26A6" w14:textId="0718400F" w:rsidR="6618641A" w:rsidRDefault="6618641A" w:rsidP="29CF1F52">
      <w:pPr>
        <w:spacing w:line="276" w:lineRule="auto"/>
        <w:ind w:left="720"/>
      </w:pPr>
      <w:r w:rsidRPr="29CF1F52">
        <w:rPr>
          <w:rFonts w:ascii="Arial" w:eastAsia="Arial" w:hAnsi="Arial" w:cs="Arial"/>
        </w:rPr>
        <w:t>of</w:t>
      </w:r>
      <w:r w:rsidR="7364756D" w:rsidRPr="29CF1F52">
        <w:rPr>
          <w:rFonts w:ascii="Arial" w:eastAsia="Arial" w:hAnsi="Arial" w:cs="Arial"/>
        </w:rPr>
        <w:t xml:space="preserve"> </w:t>
      </w:r>
      <w:r w:rsidRPr="29CF1F52">
        <w:rPr>
          <w:rFonts w:ascii="Arial" w:eastAsia="Arial" w:hAnsi="Arial" w:cs="Arial"/>
        </w:rPr>
        <w:t xml:space="preserve">individuals with complex communication needs: A meta-analysis. </w:t>
      </w:r>
      <w:r w:rsidRPr="29CF1F52">
        <w:rPr>
          <w:rFonts w:ascii="Arial" w:eastAsia="Arial" w:hAnsi="Arial" w:cs="Arial"/>
          <w:i/>
          <w:iCs/>
        </w:rPr>
        <w:t>Journal of Speech, Language, and Hearing Research, 61I(7), 1743-1765.</w:t>
      </w:r>
    </w:p>
    <w:p w14:paraId="6B89D592" w14:textId="2573CB46" w:rsidR="29CF1F52" w:rsidRDefault="29CF1F52" w:rsidP="29CF1F52">
      <w:pPr>
        <w:spacing w:line="276" w:lineRule="auto"/>
        <w:rPr>
          <w:rFonts w:ascii="Arial" w:eastAsia="Arial" w:hAnsi="Arial" w:cs="Arial"/>
          <w:b/>
          <w:bCs/>
        </w:rPr>
      </w:pPr>
    </w:p>
    <w:p w14:paraId="2CD3A379" w14:textId="46B47ADF" w:rsidR="002E13F1" w:rsidRDefault="00636A22" w:rsidP="29CF1F52">
      <w:pPr>
        <w:tabs>
          <w:tab w:val="left" w:pos="360"/>
        </w:tabs>
        <w:spacing w:line="276" w:lineRule="auto"/>
        <w:rPr>
          <w:rFonts w:ascii="Arial" w:eastAsia="Arial" w:hAnsi="Arial" w:cs="Arial"/>
          <w:b/>
          <w:bCs/>
        </w:rPr>
      </w:pPr>
      <w:r w:rsidRPr="29CF1F52">
        <w:rPr>
          <w:rFonts w:ascii="Arial" w:eastAsia="Arial" w:hAnsi="Arial" w:cs="Arial"/>
          <w:b/>
          <w:bCs/>
        </w:rPr>
        <w:t>Resources</w:t>
      </w:r>
    </w:p>
    <w:p w14:paraId="4E332589" w14:textId="77777777" w:rsidR="002E13F1" w:rsidRDefault="00636A22">
      <w:pPr>
        <w:spacing w:line="276" w:lineRule="auto"/>
        <w:rPr>
          <w:rFonts w:ascii="Arial" w:eastAsia="Arial" w:hAnsi="Arial" w:cs="Arial"/>
        </w:rPr>
      </w:pPr>
      <w:r>
        <w:rPr>
          <w:rFonts w:ascii="Arial" w:eastAsia="Arial" w:hAnsi="Arial" w:cs="Arial"/>
        </w:rPr>
        <w:t xml:space="preserve">AAC-RERC:  </w:t>
      </w:r>
      <w:hyperlink r:id="rId11">
        <w:r>
          <w:rPr>
            <w:rFonts w:ascii="Arial" w:eastAsia="Arial" w:hAnsi="Arial" w:cs="Arial"/>
            <w:color w:val="0000FF"/>
            <w:u w:val="single"/>
          </w:rPr>
          <w:t>http://aac-rerc.psu.edu/</w:t>
        </w:r>
      </w:hyperlink>
      <w:r>
        <w:rPr>
          <w:rFonts w:ascii="Arial" w:eastAsia="Arial" w:hAnsi="Arial" w:cs="Arial"/>
        </w:rPr>
        <w:t xml:space="preserve"> </w:t>
      </w:r>
    </w:p>
    <w:p w14:paraId="1B33C4AD" w14:textId="77777777" w:rsidR="002E13F1" w:rsidRDefault="00636A22">
      <w:pPr>
        <w:spacing w:line="276" w:lineRule="auto"/>
        <w:rPr>
          <w:rFonts w:ascii="Arial" w:eastAsia="Arial" w:hAnsi="Arial" w:cs="Arial"/>
          <w:color w:val="0000FF"/>
          <w:u w:val="single"/>
        </w:rPr>
      </w:pPr>
      <w:r>
        <w:rPr>
          <w:rFonts w:ascii="Arial" w:eastAsia="Arial" w:hAnsi="Arial" w:cs="Arial"/>
        </w:rPr>
        <w:t xml:space="preserve">Academic Resources:  </w:t>
      </w:r>
      <w:hyperlink r:id="rId12">
        <w:r>
          <w:rPr>
            <w:rFonts w:ascii="Arial" w:eastAsia="Arial" w:hAnsi="Arial" w:cs="Arial"/>
            <w:color w:val="0000FF"/>
            <w:u w:val="single"/>
          </w:rPr>
          <w:t>http://cehs.unl.edu/aac/academic-resources/</w:t>
        </w:r>
      </w:hyperlink>
    </w:p>
    <w:p w14:paraId="2C0CD466" w14:textId="77777777" w:rsidR="002E13F1" w:rsidRDefault="00636A22">
      <w:pPr>
        <w:spacing w:line="276" w:lineRule="auto"/>
        <w:rPr>
          <w:rFonts w:ascii="Arial" w:eastAsia="Arial" w:hAnsi="Arial" w:cs="Arial"/>
        </w:rPr>
      </w:pPr>
      <w:r>
        <w:rPr>
          <w:rFonts w:ascii="Arial" w:eastAsia="Arial" w:hAnsi="Arial" w:cs="Arial"/>
        </w:rPr>
        <w:t xml:space="preserve">Early Intervention:  </w:t>
      </w:r>
      <w:hyperlink r:id="rId13">
        <w:r>
          <w:rPr>
            <w:rFonts w:ascii="Arial" w:eastAsia="Arial" w:hAnsi="Arial" w:cs="Arial"/>
            <w:color w:val="0000FF"/>
            <w:u w:val="single"/>
          </w:rPr>
          <w:t>http://aackids.psu.edu/index.php/page/show/id/1</w:t>
        </w:r>
      </w:hyperlink>
      <w:r>
        <w:rPr>
          <w:rFonts w:ascii="Arial" w:eastAsia="Arial" w:hAnsi="Arial" w:cs="Arial"/>
        </w:rPr>
        <w:t xml:space="preserve"> </w:t>
      </w:r>
    </w:p>
    <w:p w14:paraId="033D25B3" w14:textId="77777777" w:rsidR="002E13F1" w:rsidRDefault="00636A22">
      <w:pPr>
        <w:spacing w:line="276" w:lineRule="auto"/>
        <w:rPr>
          <w:rFonts w:ascii="Arial" w:eastAsia="Arial" w:hAnsi="Arial" w:cs="Arial"/>
        </w:rPr>
      </w:pPr>
      <w:r>
        <w:rPr>
          <w:rFonts w:ascii="Arial" w:eastAsia="Arial" w:hAnsi="Arial" w:cs="Arial"/>
        </w:rPr>
        <w:t xml:space="preserve">ISAAC:  </w:t>
      </w:r>
      <w:hyperlink r:id="rId14">
        <w:r>
          <w:rPr>
            <w:rFonts w:ascii="Arial" w:eastAsia="Arial" w:hAnsi="Arial" w:cs="Arial"/>
            <w:color w:val="0000FF"/>
            <w:u w:val="single"/>
          </w:rPr>
          <w:t>https://www.isaac-online.org/english/home/</w:t>
        </w:r>
      </w:hyperlink>
      <w:r>
        <w:rPr>
          <w:rFonts w:ascii="Arial" w:eastAsia="Arial" w:hAnsi="Arial" w:cs="Arial"/>
        </w:rPr>
        <w:t xml:space="preserve"> </w:t>
      </w:r>
    </w:p>
    <w:p w14:paraId="5BDBF2EE" w14:textId="77777777" w:rsidR="002E13F1" w:rsidRDefault="00636A22">
      <w:pPr>
        <w:tabs>
          <w:tab w:val="left" w:pos="360"/>
        </w:tabs>
        <w:spacing w:line="276" w:lineRule="auto"/>
        <w:rPr>
          <w:rFonts w:ascii="Arial" w:eastAsia="Arial" w:hAnsi="Arial" w:cs="Arial"/>
        </w:rPr>
      </w:pPr>
      <w:r>
        <w:rPr>
          <w:rFonts w:ascii="Arial" w:eastAsia="Arial" w:hAnsi="Arial" w:cs="Arial"/>
        </w:rPr>
        <w:t xml:space="preserve">Literacy Instruction:  </w:t>
      </w:r>
      <w:hyperlink r:id="rId15">
        <w:r>
          <w:rPr>
            <w:rFonts w:ascii="Arial" w:eastAsia="Arial" w:hAnsi="Arial" w:cs="Arial"/>
            <w:color w:val="0000FF"/>
            <w:u w:val="single"/>
          </w:rPr>
          <w:t>http://aacliteracy.psu.edu/</w:t>
        </w:r>
      </w:hyperlink>
      <w:r>
        <w:rPr>
          <w:rFonts w:ascii="Arial" w:eastAsia="Arial" w:hAnsi="Arial" w:cs="Arial"/>
        </w:rPr>
        <w:t xml:space="preserve"> </w:t>
      </w:r>
    </w:p>
    <w:p w14:paraId="2003896E" w14:textId="77777777" w:rsidR="002E13F1" w:rsidRDefault="00636A22">
      <w:pPr>
        <w:spacing w:line="276" w:lineRule="auto"/>
        <w:rPr>
          <w:rFonts w:ascii="Arial" w:eastAsia="Arial" w:hAnsi="Arial" w:cs="Arial"/>
        </w:rPr>
      </w:pPr>
      <w:r>
        <w:rPr>
          <w:rFonts w:ascii="Arial" w:eastAsia="Arial" w:hAnsi="Arial" w:cs="Arial"/>
        </w:rPr>
        <w:t xml:space="preserve">USSAAC:  </w:t>
      </w:r>
      <w:hyperlink r:id="rId16">
        <w:r>
          <w:rPr>
            <w:rFonts w:ascii="Arial" w:eastAsia="Arial" w:hAnsi="Arial" w:cs="Arial"/>
            <w:color w:val="0000FF"/>
            <w:u w:val="single"/>
          </w:rPr>
          <w:t>http://www.ussaac.org/</w:t>
        </w:r>
      </w:hyperlink>
      <w:r>
        <w:rPr>
          <w:rFonts w:ascii="Arial" w:eastAsia="Arial" w:hAnsi="Arial" w:cs="Arial"/>
        </w:rPr>
        <w:t xml:space="preserve"> </w:t>
      </w:r>
    </w:p>
    <w:p w14:paraId="42BBF9D5" w14:textId="77777777" w:rsidR="002E13F1" w:rsidRDefault="00636A22">
      <w:pPr>
        <w:tabs>
          <w:tab w:val="left" w:pos="360"/>
        </w:tabs>
        <w:spacing w:line="276" w:lineRule="auto"/>
        <w:rPr>
          <w:rFonts w:ascii="Arial" w:eastAsia="Arial" w:hAnsi="Arial" w:cs="Arial"/>
          <w:b/>
        </w:rPr>
      </w:pPr>
      <w:r>
        <w:rPr>
          <w:rFonts w:ascii="Arial" w:eastAsia="Arial" w:hAnsi="Arial" w:cs="Arial"/>
        </w:rPr>
        <w:t xml:space="preserve">WHO-ICF 2002: </w:t>
      </w:r>
      <w:hyperlink r:id="rId17">
        <w:r>
          <w:rPr>
            <w:rFonts w:ascii="Arial" w:eastAsia="Arial" w:hAnsi="Arial" w:cs="Arial"/>
            <w:color w:val="0000FF"/>
            <w:u w:val="single"/>
          </w:rPr>
          <w:t>http://www.who.int/classifications/icf/training/icfbeginnersguide.pdf</w:t>
        </w:r>
      </w:hyperlink>
    </w:p>
    <w:p w14:paraId="406C350C" w14:textId="77777777" w:rsidR="002E13F1" w:rsidRDefault="002E13F1">
      <w:pPr>
        <w:spacing w:line="276" w:lineRule="auto"/>
        <w:rPr>
          <w:rFonts w:ascii="Arial" w:eastAsia="Arial" w:hAnsi="Arial" w:cs="Arial"/>
          <w:b/>
        </w:rPr>
      </w:pPr>
    </w:p>
    <w:p w14:paraId="123BF0F1" w14:textId="77777777" w:rsidR="002E13F1" w:rsidRDefault="00636A22">
      <w:pPr>
        <w:spacing w:line="276" w:lineRule="auto"/>
        <w:rPr>
          <w:rFonts w:ascii="Arial" w:eastAsia="Arial" w:hAnsi="Arial" w:cs="Arial"/>
          <w:b/>
        </w:rPr>
      </w:pPr>
      <w:r>
        <w:rPr>
          <w:rFonts w:ascii="Arial" w:eastAsia="Arial" w:hAnsi="Arial" w:cs="Arial"/>
          <w:b/>
        </w:rPr>
        <w:lastRenderedPageBreak/>
        <w:t>Canvas</w:t>
      </w:r>
    </w:p>
    <w:p w14:paraId="5E5C80B4" w14:textId="400CB62D" w:rsidR="002E13F1" w:rsidRDefault="40C63DC3" w:rsidP="40C63DC3">
      <w:pPr>
        <w:spacing w:line="276" w:lineRule="auto"/>
        <w:rPr>
          <w:rFonts w:ascii="Arial" w:eastAsia="Arial" w:hAnsi="Arial" w:cs="Arial"/>
        </w:rPr>
      </w:pPr>
      <w:r w:rsidRPr="40C63DC3">
        <w:rPr>
          <w:rFonts w:ascii="Arial" w:eastAsia="Arial" w:hAnsi="Arial" w:cs="Arial"/>
        </w:rPr>
        <w:t xml:space="preserve">The syllabus, PowerPoint course outlines, grades, and several other resources will be available on Canvas for this course. </w:t>
      </w:r>
    </w:p>
    <w:p w14:paraId="4033CC2B" w14:textId="1EF5C6ED" w:rsidR="40C63DC3" w:rsidRDefault="40C63DC3" w:rsidP="40C63DC3">
      <w:pPr>
        <w:spacing w:line="276" w:lineRule="auto"/>
        <w:rPr>
          <w:rFonts w:ascii="Arial" w:eastAsia="Arial" w:hAnsi="Arial" w:cs="Arial"/>
        </w:rPr>
      </w:pPr>
    </w:p>
    <w:p w14:paraId="1DC251F5" w14:textId="77777777" w:rsidR="002E13F1" w:rsidRPr="0009372C" w:rsidRDefault="00636A22">
      <w:pPr>
        <w:tabs>
          <w:tab w:val="left" w:pos="360"/>
        </w:tabs>
        <w:spacing w:line="360" w:lineRule="auto"/>
        <w:ind w:left="270" w:hanging="270"/>
        <w:rPr>
          <w:rFonts w:ascii="Arial" w:eastAsia="Arial" w:hAnsi="Arial" w:cs="Arial"/>
          <w:b/>
        </w:rPr>
      </w:pPr>
      <w:r w:rsidRPr="0009372C">
        <w:rPr>
          <w:rFonts w:ascii="Arial" w:eastAsia="Arial" w:hAnsi="Arial" w:cs="Arial"/>
          <w:b/>
        </w:rPr>
        <w:t>Course requirements</w:t>
      </w:r>
    </w:p>
    <w:p w14:paraId="42CEF24E" w14:textId="13E87233" w:rsidR="002E13F1" w:rsidRPr="0009372C" w:rsidRDefault="57D2DFA7" w:rsidP="29CF1F52">
      <w:pPr>
        <w:numPr>
          <w:ilvl w:val="0"/>
          <w:numId w:val="2"/>
        </w:numPr>
        <w:spacing w:line="360" w:lineRule="auto"/>
        <w:contextualSpacing/>
        <w:rPr>
          <w:rFonts w:ascii="Arial" w:eastAsia="Arial" w:hAnsi="Arial" w:cs="Arial"/>
        </w:rPr>
      </w:pPr>
      <w:r w:rsidRPr="29CF1F52">
        <w:rPr>
          <w:rFonts w:ascii="Arial" w:eastAsia="Arial" w:hAnsi="Arial" w:cs="Arial"/>
        </w:rPr>
        <w:t xml:space="preserve">Three exams. Each exam will count for </w:t>
      </w:r>
      <w:r w:rsidR="61DC5F4B" w:rsidRPr="29CF1F52">
        <w:rPr>
          <w:rFonts w:ascii="Arial" w:eastAsia="Arial" w:hAnsi="Arial" w:cs="Arial"/>
        </w:rPr>
        <w:t>20</w:t>
      </w:r>
      <w:r w:rsidRPr="29CF1F52">
        <w:rPr>
          <w:rFonts w:ascii="Arial" w:eastAsia="Arial" w:hAnsi="Arial" w:cs="Arial"/>
        </w:rPr>
        <w:t xml:space="preserve">% of the final grade. All 3 exams will count as </w:t>
      </w:r>
      <w:r w:rsidR="58B20BB1" w:rsidRPr="29CF1F52">
        <w:rPr>
          <w:rFonts w:ascii="Arial" w:eastAsia="Arial" w:hAnsi="Arial" w:cs="Arial"/>
        </w:rPr>
        <w:t>6</w:t>
      </w:r>
      <w:r w:rsidRPr="29CF1F52">
        <w:rPr>
          <w:rFonts w:ascii="Arial" w:eastAsia="Arial" w:hAnsi="Arial" w:cs="Arial"/>
        </w:rPr>
        <w:t>0% of the final grade.</w:t>
      </w:r>
    </w:p>
    <w:p w14:paraId="56E731AD" w14:textId="58A8B4CE" w:rsidR="40C63DC3" w:rsidRDefault="33957E5C" w:rsidP="29CF1F52">
      <w:pPr>
        <w:pStyle w:val="ListParagraph"/>
        <w:numPr>
          <w:ilvl w:val="0"/>
          <w:numId w:val="2"/>
        </w:numPr>
        <w:spacing w:line="360" w:lineRule="auto"/>
      </w:pPr>
      <w:r w:rsidRPr="3AB64F1E">
        <w:rPr>
          <w:rFonts w:ascii="Arial" w:eastAsia="Arial" w:hAnsi="Arial" w:cs="Arial"/>
        </w:rPr>
        <w:t xml:space="preserve">AAC lab assignments:  There will be 4 different lab assignments throughout the semester that are worth </w:t>
      </w:r>
      <w:r w:rsidR="1D5A8101" w:rsidRPr="3AB64F1E">
        <w:rPr>
          <w:rFonts w:ascii="Arial" w:eastAsia="Arial" w:hAnsi="Arial" w:cs="Arial"/>
        </w:rPr>
        <w:t>a total of 10</w:t>
      </w:r>
      <w:r w:rsidRPr="3AB64F1E">
        <w:rPr>
          <w:rFonts w:ascii="Arial" w:eastAsia="Arial" w:hAnsi="Arial" w:cs="Arial"/>
        </w:rPr>
        <w:t>% of your final grade.  For each lab assignment, you will watch a video tutorial to learn about the AAC features for that assignment.  After you have learned the system/feature and can independently demonstrate your knowledge, you will bring the assignment Check-Off form to the AAC lab and Sara will grade your form. You must independently perform the requested actions, or you will not receive a passing grade. We have instructed Sara to only assess knowledge, not teach during the check-out process. See the individual forms for due dates.</w:t>
      </w:r>
    </w:p>
    <w:p w14:paraId="44C4E8FD" w14:textId="679C61B2" w:rsidR="3AB64F1E" w:rsidRDefault="3AB64F1E">
      <w:r>
        <w:br w:type="page"/>
      </w:r>
    </w:p>
    <w:p w14:paraId="138180D1" w14:textId="34675478" w:rsidR="33957E5C" w:rsidRDefault="57D2DFA7" w:rsidP="3AB64F1E">
      <w:pPr>
        <w:pStyle w:val="ListParagraph"/>
        <w:numPr>
          <w:ilvl w:val="0"/>
          <w:numId w:val="2"/>
        </w:numPr>
        <w:spacing w:line="360" w:lineRule="auto"/>
      </w:pPr>
      <w:r w:rsidRPr="3AB64F1E">
        <w:rPr>
          <w:rFonts w:ascii="Arial" w:eastAsia="Arial" w:hAnsi="Arial" w:cs="Arial"/>
        </w:rPr>
        <w:lastRenderedPageBreak/>
        <w:t xml:space="preserve">You will create a plan for a 30-minute therapy session. This plan will be worth </w:t>
      </w:r>
      <w:r w:rsidR="2CC17AB5" w:rsidRPr="3AB64F1E">
        <w:rPr>
          <w:rFonts w:ascii="Arial" w:eastAsia="Arial" w:hAnsi="Arial" w:cs="Arial"/>
        </w:rPr>
        <w:t>30% +</w:t>
      </w:r>
      <w:r w:rsidRPr="3AB64F1E">
        <w:rPr>
          <w:rFonts w:ascii="Arial" w:eastAsia="Arial" w:hAnsi="Arial" w:cs="Arial"/>
        </w:rPr>
        <w:t>of your final grade. Details of the assignment will be disseminated throughout the semester.  Requirements and grading are outlined in the table below.</w:t>
      </w:r>
    </w:p>
    <w:tbl>
      <w:tblPr>
        <w:tblStyle w:val="TableGrid"/>
        <w:tblW w:w="0" w:type="auto"/>
        <w:tblLayout w:type="fixed"/>
        <w:tblLook w:val="06A0" w:firstRow="1" w:lastRow="0" w:firstColumn="1" w:lastColumn="0" w:noHBand="1" w:noVBand="1"/>
      </w:tblPr>
      <w:tblGrid>
        <w:gridCol w:w="1872"/>
        <w:gridCol w:w="1872"/>
        <w:gridCol w:w="1872"/>
        <w:gridCol w:w="1872"/>
      </w:tblGrid>
      <w:tr w:rsidR="33957E5C" w14:paraId="6389CF34" w14:textId="77777777" w:rsidTr="29CF1F52">
        <w:tc>
          <w:tcPr>
            <w:tcW w:w="1872" w:type="dxa"/>
          </w:tcPr>
          <w:p w14:paraId="496930A3" w14:textId="25D995D2" w:rsidR="33957E5C" w:rsidRDefault="33957E5C" w:rsidP="29CF1F52">
            <w:pPr>
              <w:pStyle w:val="ListParagraph"/>
              <w:ind w:left="0"/>
            </w:pPr>
            <w:r w:rsidRPr="29CF1F52">
              <w:t xml:space="preserve">To Earn a B </w:t>
            </w:r>
          </w:p>
          <w:p w14:paraId="754283E9" w14:textId="060F47B4" w:rsidR="33957E5C" w:rsidRDefault="43C71288" w:rsidP="29CF1F52">
            <w:pPr>
              <w:spacing w:line="276" w:lineRule="auto"/>
              <w:rPr>
                <w:rFonts w:ascii="Arial" w:eastAsia="Arial" w:hAnsi="Arial" w:cs="Arial"/>
              </w:rPr>
            </w:pPr>
            <w:r w:rsidRPr="29CF1F52">
              <w:rPr>
                <w:rFonts w:ascii="Arial" w:eastAsia="Arial" w:hAnsi="Arial" w:cs="Arial"/>
              </w:rPr>
              <w:t>(83-86.9)</w:t>
            </w:r>
          </w:p>
          <w:p w14:paraId="46FD5ACD" w14:textId="35E3ED38" w:rsidR="33957E5C" w:rsidRDefault="33957E5C" w:rsidP="29CF1F52">
            <w:pPr>
              <w:pStyle w:val="ListParagraph"/>
              <w:ind w:left="0"/>
            </w:pPr>
          </w:p>
        </w:tc>
        <w:tc>
          <w:tcPr>
            <w:tcW w:w="1872" w:type="dxa"/>
          </w:tcPr>
          <w:p w14:paraId="0687CEAD" w14:textId="2BE42972" w:rsidR="33957E5C" w:rsidRDefault="33957E5C" w:rsidP="29CF1F52">
            <w:pPr>
              <w:pStyle w:val="ListParagraph"/>
              <w:ind w:left="0"/>
            </w:pPr>
            <w:r w:rsidRPr="29CF1F52">
              <w:t xml:space="preserve">To Earn a B+ </w:t>
            </w:r>
          </w:p>
          <w:p w14:paraId="4094BDB2" w14:textId="5C0E460F" w:rsidR="33957E5C" w:rsidRDefault="37D447B1" w:rsidP="29CF1F52">
            <w:pPr>
              <w:spacing w:line="276" w:lineRule="auto"/>
              <w:rPr>
                <w:rFonts w:ascii="Arial" w:eastAsia="Arial" w:hAnsi="Arial" w:cs="Arial"/>
              </w:rPr>
            </w:pPr>
            <w:r w:rsidRPr="29CF1F52">
              <w:rPr>
                <w:rFonts w:ascii="Arial" w:eastAsia="Arial" w:hAnsi="Arial" w:cs="Arial"/>
              </w:rPr>
              <w:t>(87-89.9)</w:t>
            </w:r>
          </w:p>
          <w:p w14:paraId="4073375A" w14:textId="16003856" w:rsidR="33957E5C" w:rsidRDefault="33957E5C" w:rsidP="29CF1F52">
            <w:pPr>
              <w:pStyle w:val="ListParagraph"/>
              <w:ind w:left="0"/>
            </w:pPr>
          </w:p>
        </w:tc>
        <w:tc>
          <w:tcPr>
            <w:tcW w:w="1872" w:type="dxa"/>
          </w:tcPr>
          <w:p w14:paraId="163EFDD5" w14:textId="560891FB" w:rsidR="33957E5C" w:rsidRDefault="33957E5C" w:rsidP="33957E5C">
            <w:pPr>
              <w:pStyle w:val="ListParagraph"/>
              <w:ind w:left="0"/>
            </w:pPr>
            <w:r w:rsidRPr="29CF1F52">
              <w:t>To Earn an A-</w:t>
            </w:r>
          </w:p>
          <w:p w14:paraId="0DC24A3A" w14:textId="7331448E" w:rsidR="33957E5C" w:rsidRDefault="3DA78FB5" w:rsidP="29CF1F52">
            <w:pPr>
              <w:spacing w:line="276" w:lineRule="auto"/>
              <w:rPr>
                <w:rFonts w:ascii="Arial" w:eastAsia="Arial" w:hAnsi="Arial" w:cs="Arial"/>
              </w:rPr>
            </w:pPr>
            <w:r w:rsidRPr="29CF1F52">
              <w:rPr>
                <w:rFonts w:ascii="Arial" w:eastAsia="Arial" w:hAnsi="Arial" w:cs="Arial"/>
              </w:rPr>
              <w:t>(90-94.9)</w:t>
            </w:r>
          </w:p>
          <w:p w14:paraId="5E76B8A9" w14:textId="2DC85DD0" w:rsidR="33957E5C" w:rsidRDefault="33957E5C" w:rsidP="29CF1F52">
            <w:pPr>
              <w:pStyle w:val="ListParagraph"/>
              <w:ind w:left="0"/>
            </w:pPr>
          </w:p>
        </w:tc>
        <w:tc>
          <w:tcPr>
            <w:tcW w:w="1872" w:type="dxa"/>
          </w:tcPr>
          <w:p w14:paraId="616704CC" w14:textId="3D6DA4BF" w:rsidR="33957E5C" w:rsidRDefault="33957E5C" w:rsidP="29CF1F52">
            <w:pPr>
              <w:pStyle w:val="ListParagraph"/>
              <w:ind w:left="0"/>
            </w:pPr>
            <w:r w:rsidRPr="29CF1F52">
              <w:t xml:space="preserve">To Earn an A </w:t>
            </w:r>
          </w:p>
          <w:p w14:paraId="2940389F" w14:textId="352ADA54" w:rsidR="33957E5C" w:rsidRDefault="4EF38997" w:rsidP="29CF1F52">
            <w:pPr>
              <w:spacing w:line="276" w:lineRule="auto"/>
              <w:rPr>
                <w:rFonts w:ascii="Arial" w:eastAsia="Arial" w:hAnsi="Arial" w:cs="Arial"/>
              </w:rPr>
            </w:pPr>
            <w:r w:rsidRPr="29CF1F52">
              <w:rPr>
                <w:rFonts w:ascii="Arial" w:eastAsia="Arial" w:hAnsi="Arial" w:cs="Arial"/>
              </w:rPr>
              <w:t>(95-100)</w:t>
            </w:r>
          </w:p>
          <w:p w14:paraId="63DC72FB" w14:textId="524A7A88" w:rsidR="33957E5C" w:rsidRDefault="33957E5C" w:rsidP="29CF1F52">
            <w:pPr>
              <w:pStyle w:val="ListParagraph"/>
              <w:ind w:left="0"/>
            </w:pPr>
          </w:p>
        </w:tc>
      </w:tr>
      <w:tr w:rsidR="33957E5C" w14:paraId="18984327" w14:textId="77777777" w:rsidTr="29CF1F52">
        <w:tc>
          <w:tcPr>
            <w:tcW w:w="1872" w:type="dxa"/>
          </w:tcPr>
          <w:p w14:paraId="1FEFF295" w14:textId="76272885" w:rsidR="33957E5C" w:rsidRDefault="33957E5C" w:rsidP="33957E5C">
            <w:pPr>
              <w:pStyle w:val="ListParagraph"/>
              <w:ind w:left="0"/>
            </w:pPr>
            <w:r w:rsidRPr="33957E5C">
              <w:t>Submit written lesson plan including all components discussed in class.</w:t>
            </w:r>
          </w:p>
        </w:tc>
        <w:tc>
          <w:tcPr>
            <w:tcW w:w="1872" w:type="dxa"/>
          </w:tcPr>
          <w:p w14:paraId="3C85212A" w14:textId="5B853C7F" w:rsidR="33957E5C" w:rsidRDefault="33957E5C" w:rsidP="33957E5C">
            <w:pPr>
              <w:pStyle w:val="ListParagraph"/>
              <w:ind w:left="0"/>
            </w:pPr>
            <w:r w:rsidRPr="33957E5C">
              <w:t>All of the items under the “B” column plus:</w:t>
            </w:r>
          </w:p>
        </w:tc>
        <w:tc>
          <w:tcPr>
            <w:tcW w:w="1872" w:type="dxa"/>
          </w:tcPr>
          <w:p w14:paraId="4C400ADE" w14:textId="44A50CFE" w:rsidR="33957E5C" w:rsidRDefault="33957E5C" w:rsidP="33957E5C">
            <w:pPr>
              <w:pStyle w:val="ListParagraph"/>
              <w:ind w:left="0"/>
            </w:pPr>
            <w:r w:rsidRPr="33957E5C">
              <w:t>All of the items under columns “B and B+” plus:</w:t>
            </w:r>
          </w:p>
        </w:tc>
        <w:tc>
          <w:tcPr>
            <w:tcW w:w="1872" w:type="dxa"/>
          </w:tcPr>
          <w:p w14:paraId="7D330A1B" w14:textId="7EBBFC00" w:rsidR="33957E5C" w:rsidRDefault="33957E5C" w:rsidP="33957E5C">
            <w:pPr>
              <w:pStyle w:val="ListParagraph"/>
              <w:ind w:left="0"/>
            </w:pPr>
            <w:r w:rsidRPr="33957E5C">
              <w:t>All of the items under columns “B, B+, A-” plus:</w:t>
            </w:r>
          </w:p>
        </w:tc>
      </w:tr>
      <w:tr w:rsidR="33957E5C" w14:paraId="5E55AA72" w14:textId="77777777" w:rsidTr="29CF1F52">
        <w:tc>
          <w:tcPr>
            <w:tcW w:w="1872" w:type="dxa"/>
          </w:tcPr>
          <w:p w14:paraId="660969DE" w14:textId="517B0C0E" w:rsidR="33957E5C" w:rsidRDefault="33957E5C" w:rsidP="33957E5C">
            <w:pPr>
              <w:pStyle w:val="ListParagraph"/>
              <w:ind w:left="0"/>
            </w:pPr>
            <w:r w:rsidRPr="33957E5C">
              <w:t>Bold the areas in your lesson plan that align with the goals and curriculum provided.</w:t>
            </w:r>
          </w:p>
        </w:tc>
        <w:tc>
          <w:tcPr>
            <w:tcW w:w="1872" w:type="dxa"/>
          </w:tcPr>
          <w:p w14:paraId="4D0E6707" w14:textId="23E0E3DE" w:rsidR="33957E5C" w:rsidRDefault="33957E5C" w:rsidP="33957E5C">
            <w:pPr>
              <w:pStyle w:val="ListParagraph"/>
              <w:ind w:left="0"/>
            </w:pPr>
            <w:r w:rsidRPr="33957E5C">
              <w:t>Submit a list of at least 2 core standards that you are addressing in your lesson.  Describe how your lesson addresses the standard.</w:t>
            </w:r>
          </w:p>
        </w:tc>
        <w:tc>
          <w:tcPr>
            <w:tcW w:w="1872" w:type="dxa"/>
          </w:tcPr>
          <w:p w14:paraId="2FAAB109" w14:textId="08544224" w:rsidR="33957E5C" w:rsidRDefault="33957E5C" w:rsidP="33957E5C">
            <w:pPr>
              <w:pStyle w:val="ListParagraph"/>
              <w:ind w:left="0"/>
            </w:pPr>
            <w:r w:rsidRPr="33957E5C">
              <w:t>Include a literacy component in your lesson plan.  Explain how you will incorporate the book(s), make modifications, et.</w:t>
            </w:r>
          </w:p>
        </w:tc>
        <w:tc>
          <w:tcPr>
            <w:tcW w:w="1872" w:type="dxa"/>
          </w:tcPr>
          <w:p w14:paraId="500F2465" w14:textId="21731A3D" w:rsidR="33957E5C" w:rsidRDefault="33957E5C" w:rsidP="33957E5C">
            <w:pPr>
              <w:pStyle w:val="ListParagraph"/>
              <w:ind w:left="0"/>
            </w:pPr>
            <w:r w:rsidRPr="33957E5C">
              <w:t>Create a 5-minute video of yourself demonstrating part of your lesson.  Record on technology of your choice and submit on Canvas.</w:t>
            </w:r>
          </w:p>
        </w:tc>
      </w:tr>
      <w:tr w:rsidR="33957E5C" w14:paraId="7AA29A78" w14:textId="77777777" w:rsidTr="29CF1F52">
        <w:tc>
          <w:tcPr>
            <w:tcW w:w="1872" w:type="dxa"/>
          </w:tcPr>
          <w:p w14:paraId="42E98A7B" w14:textId="4BBC40D4" w:rsidR="33957E5C" w:rsidRDefault="33957E5C" w:rsidP="33957E5C">
            <w:pPr>
              <w:pStyle w:val="ListParagraph"/>
              <w:ind w:left="0"/>
            </w:pPr>
            <w:r w:rsidRPr="33957E5C">
              <w:t>Underline in your lesson plans how you considered the motor or accessing needs of your client.</w:t>
            </w:r>
          </w:p>
        </w:tc>
        <w:tc>
          <w:tcPr>
            <w:tcW w:w="1872" w:type="dxa"/>
          </w:tcPr>
          <w:p w14:paraId="24274DF3" w14:textId="4D412792" w:rsidR="33957E5C" w:rsidRDefault="33957E5C" w:rsidP="33957E5C">
            <w:pPr>
              <w:pStyle w:val="ListParagraph"/>
              <w:ind w:left="0"/>
            </w:pPr>
          </w:p>
        </w:tc>
        <w:tc>
          <w:tcPr>
            <w:tcW w:w="1872" w:type="dxa"/>
          </w:tcPr>
          <w:p w14:paraId="27522996" w14:textId="1BCDEA3C" w:rsidR="33957E5C" w:rsidRDefault="33957E5C" w:rsidP="33957E5C">
            <w:pPr>
              <w:pStyle w:val="ListParagraph"/>
              <w:ind w:left="0"/>
            </w:pPr>
          </w:p>
        </w:tc>
        <w:tc>
          <w:tcPr>
            <w:tcW w:w="1872" w:type="dxa"/>
          </w:tcPr>
          <w:p w14:paraId="5F910AF3" w14:textId="6D307A1F" w:rsidR="33957E5C" w:rsidRDefault="33957E5C" w:rsidP="33957E5C">
            <w:pPr>
              <w:pStyle w:val="ListParagraph"/>
              <w:ind w:left="0"/>
            </w:pPr>
          </w:p>
        </w:tc>
      </w:tr>
      <w:tr w:rsidR="33957E5C" w14:paraId="41C83E1A" w14:textId="77777777" w:rsidTr="29CF1F52">
        <w:tc>
          <w:tcPr>
            <w:tcW w:w="1872" w:type="dxa"/>
          </w:tcPr>
          <w:p w14:paraId="114121F2" w14:textId="22D2E7F3" w:rsidR="33957E5C" w:rsidRDefault="33957E5C" w:rsidP="33957E5C">
            <w:pPr>
              <w:pStyle w:val="ListParagraph"/>
              <w:ind w:left="0"/>
            </w:pPr>
            <w:r w:rsidRPr="33957E5C">
              <w:t>Submit answers to observation questions.</w:t>
            </w:r>
          </w:p>
        </w:tc>
        <w:tc>
          <w:tcPr>
            <w:tcW w:w="1872" w:type="dxa"/>
          </w:tcPr>
          <w:p w14:paraId="53AEDFCC" w14:textId="4D9B7072" w:rsidR="33957E5C" w:rsidRDefault="33957E5C" w:rsidP="33957E5C">
            <w:pPr>
              <w:pStyle w:val="ListParagraph"/>
              <w:ind w:left="0"/>
            </w:pPr>
          </w:p>
        </w:tc>
        <w:tc>
          <w:tcPr>
            <w:tcW w:w="1872" w:type="dxa"/>
          </w:tcPr>
          <w:p w14:paraId="64420F4A" w14:textId="1927A5E1" w:rsidR="33957E5C" w:rsidRDefault="33957E5C" w:rsidP="33957E5C">
            <w:pPr>
              <w:pStyle w:val="ListParagraph"/>
              <w:ind w:left="0"/>
            </w:pPr>
          </w:p>
        </w:tc>
        <w:tc>
          <w:tcPr>
            <w:tcW w:w="1872" w:type="dxa"/>
          </w:tcPr>
          <w:p w14:paraId="7B677187" w14:textId="2E6CCBE9" w:rsidR="33957E5C" w:rsidRDefault="33957E5C" w:rsidP="33957E5C">
            <w:pPr>
              <w:pStyle w:val="ListParagraph"/>
              <w:ind w:left="0"/>
            </w:pPr>
          </w:p>
        </w:tc>
      </w:tr>
      <w:tr w:rsidR="33957E5C" w14:paraId="1899A9CD" w14:textId="77777777" w:rsidTr="29CF1F52">
        <w:tc>
          <w:tcPr>
            <w:tcW w:w="1872" w:type="dxa"/>
          </w:tcPr>
          <w:p w14:paraId="7E33AAC6" w14:textId="522ED7E1" w:rsidR="33957E5C" w:rsidRDefault="33957E5C" w:rsidP="33957E5C">
            <w:pPr>
              <w:pStyle w:val="ListParagraph"/>
              <w:ind w:left="0"/>
            </w:pPr>
            <w:r w:rsidRPr="33957E5C">
              <w:t xml:space="preserve">Submit a premade static board or create a board on </w:t>
            </w:r>
            <w:r w:rsidR="00555D44" w:rsidRPr="33957E5C">
              <w:t>an</w:t>
            </w:r>
            <w:r w:rsidRPr="33957E5C">
              <w:t xml:space="preserve"> SGD that you would use for your lesson</w:t>
            </w:r>
          </w:p>
        </w:tc>
        <w:tc>
          <w:tcPr>
            <w:tcW w:w="1872" w:type="dxa"/>
          </w:tcPr>
          <w:p w14:paraId="4534604C" w14:textId="4A18739A" w:rsidR="33957E5C" w:rsidRDefault="33957E5C" w:rsidP="33957E5C">
            <w:pPr>
              <w:pStyle w:val="ListParagraph"/>
              <w:ind w:left="0"/>
            </w:pPr>
          </w:p>
        </w:tc>
        <w:tc>
          <w:tcPr>
            <w:tcW w:w="1872" w:type="dxa"/>
          </w:tcPr>
          <w:p w14:paraId="2D56E348" w14:textId="4A18739A" w:rsidR="33957E5C" w:rsidRDefault="33957E5C" w:rsidP="33957E5C">
            <w:pPr>
              <w:pStyle w:val="ListParagraph"/>
              <w:ind w:left="0"/>
            </w:pPr>
          </w:p>
        </w:tc>
        <w:tc>
          <w:tcPr>
            <w:tcW w:w="1872" w:type="dxa"/>
          </w:tcPr>
          <w:p w14:paraId="0685D6C2" w14:textId="4A18739A" w:rsidR="33957E5C" w:rsidRDefault="33957E5C" w:rsidP="33957E5C">
            <w:pPr>
              <w:pStyle w:val="ListParagraph"/>
              <w:ind w:left="0"/>
            </w:pPr>
          </w:p>
        </w:tc>
      </w:tr>
    </w:tbl>
    <w:p w14:paraId="52496D15" w14:textId="3290BCBD" w:rsidR="002E13F1" w:rsidRDefault="002E13F1" w:rsidP="33957E5C">
      <w:pPr>
        <w:spacing w:line="360" w:lineRule="auto"/>
      </w:pPr>
    </w:p>
    <w:p w14:paraId="65EA8E20" w14:textId="77777777" w:rsidR="002E13F1" w:rsidRDefault="00636A22">
      <w:pPr>
        <w:spacing w:line="276" w:lineRule="auto"/>
        <w:rPr>
          <w:rFonts w:ascii="Arial" w:eastAsia="Arial" w:hAnsi="Arial" w:cs="Arial"/>
        </w:rPr>
      </w:pPr>
      <w:r>
        <w:rPr>
          <w:rFonts w:ascii="Arial" w:eastAsia="Arial" w:hAnsi="Arial" w:cs="Arial"/>
        </w:rPr>
        <w:lastRenderedPageBreak/>
        <w:t xml:space="preserve">**For all course requirements, we grade all course requirements on both content and writing style (i.e., grammar, spelling, punctuation, topic sentence, supporting sentences, cohesion, and clarity). Use APA style in your paper when </w:t>
      </w:r>
      <w:r>
        <w:rPr>
          <w:rFonts w:ascii="Arial" w:eastAsia="Arial" w:hAnsi="Arial" w:cs="Arial"/>
          <w:i/>
        </w:rPr>
        <w:t>referencing</w:t>
      </w:r>
      <w:r>
        <w:rPr>
          <w:rFonts w:ascii="Arial" w:eastAsia="Arial" w:hAnsi="Arial" w:cs="Arial"/>
        </w:rPr>
        <w:t xml:space="preserve"> information. We do not expect title pages or abstracts with class projects. APA format is VERY important.  Correct use of APA style sends a message to the reader beyond the content that you used resources to meet expectations. </w:t>
      </w:r>
    </w:p>
    <w:p w14:paraId="725B571C" w14:textId="77777777" w:rsidR="002E13F1" w:rsidRDefault="002E13F1">
      <w:pPr>
        <w:spacing w:line="276" w:lineRule="auto"/>
        <w:rPr>
          <w:rFonts w:ascii="Arial" w:eastAsia="Arial" w:hAnsi="Arial" w:cs="Arial"/>
          <w:b/>
        </w:rPr>
      </w:pPr>
    </w:p>
    <w:p w14:paraId="3529C62F" w14:textId="77777777" w:rsidR="002E13F1" w:rsidRDefault="00636A22">
      <w:pPr>
        <w:spacing w:line="276" w:lineRule="auto"/>
        <w:rPr>
          <w:rFonts w:ascii="Arial" w:eastAsia="Arial" w:hAnsi="Arial" w:cs="Arial"/>
          <w:b/>
        </w:rPr>
      </w:pPr>
      <w:r>
        <w:rPr>
          <w:rFonts w:ascii="Arial" w:eastAsia="Arial" w:hAnsi="Arial" w:cs="Arial"/>
          <w:b/>
        </w:rPr>
        <w:t>Grades</w:t>
      </w:r>
    </w:p>
    <w:p w14:paraId="1EA4BA0A" w14:textId="5293A829" w:rsidR="002E13F1" w:rsidRDefault="57D2DFA7" w:rsidP="57D2DFA7">
      <w:pPr>
        <w:spacing w:line="276" w:lineRule="auto"/>
        <w:rPr>
          <w:rFonts w:ascii="Arial" w:eastAsia="Arial" w:hAnsi="Arial" w:cs="Arial"/>
        </w:rPr>
      </w:pPr>
      <w:r w:rsidRPr="57D2DFA7">
        <w:rPr>
          <w:rFonts w:ascii="Arial" w:eastAsia="Arial" w:hAnsi="Arial" w:cs="Arial"/>
        </w:rPr>
        <w:t xml:space="preserve">We determine grades by converting accumulated points into percentage scores. A grade of </w:t>
      </w:r>
      <w:r w:rsidRPr="57D2DFA7">
        <w:rPr>
          <w:rFonts w:ascii="Arial" w:eastAsia="Arial" w:hAnsi="Arial" w:cs="Arial"/>
          <w:b/>
          <w:bCs/>
        </w:rPr>
        <w:t>“B”</w:t>
      </w:r>
      <w:r w:rsidRPr="57D2DFA7">
        <w:rPr>
          <w:rFonts w:ascii="Arial" w:eastAsia="Arial" w:hAnsi="Arial" w:cs="Arial"/>
        </w:rPr>
        <w:t xml:space="preserve"> or higher is considered passing in graduate school. We assign percentage scores to letter grades as follows. </w:t>
      </w:r>
    </w:p>
    <w:p w14:paraId="3081D79E" w14:textId="77777777" w:rsidR="002E13F1" w:rsidRDefault="002E13F1">
      <w:pPr>
        <w:spacing w:line="276" w:lineRule="auto"/>
        <w:rPr>
          <w:rFonts w:ascii="Arial" w:eastAsia="Arial" w:hAnsi="Arial" w:cs="Arial"/>
        </w:rPr>
      </w:pPr>
    </w:p>
    <w:tbl>
      <w:tblPr>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38"/>
        <w:gridCol w:w="1350"/>
        <w:gridCol w:w="367"/>
        <w:gridCol w:w="630"/>
        <w:gridCol w:w="1613"/>
      </w:tblGrid>
      <w:tr w:rsidR="002E13F1" w14:paraId="0606D924" w14:textId="77777777" w:rsidTr="7673BBC7">
        <w:tc>
          <w:tcPr>
            <w:tcW w:w="738" w:type="dxa"/>
            <w:shd w:val="clear" w:color="auto" w:fill="auto"/>
          </w:tcPr>
          <w:p w14:paraId="003994E8"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A</w:t>
            </w:r>
          </w:p>
        </w:tc>
        <w:tc>
          <w:tcPr>
            <w:tcW w:w="1350" w:type="dxa"/>
            <w:shd w:val="clear" w:color="auto" w:fill="auto"/>
          </w:tcPr>
          <w:p w14:paraId="3C1226DA"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95-100</w:t>
            </w:r>
          </w:p>
        </w:tc>
        <w:tc>
          <w:tcPr>
            <w:tcW w:w="367" w:type="dxa"/>
            <w:shd w:val="clear" w:color="auto" w:fill="auto"/>
          </w:tcPr>
          <w:p w14:paraId="1F69573C" w14:textId="77777777"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14:paraId="27445916"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B-</w:t>
            </w:r>
          </w:p>
        </w:tc>
        <w:tc>
          <w:tcPr>
            <w:tcW w:w="1613" w:type="dxa"/>
            <w:shd w:val="clear" w:color="auto" w:fill="auto"/>
          </w:tcPr>
          <w:p w14:paraId="041A74FE" w14:textId="5B342DAF" w:rsidR="002E13F1" w:rsidRDefault="00636A22" w:rsidP="29CF1F52">
            <w:pPr>
              <w:tabs>
                <w:tab w:val="left" w:pos="360"/>
                <w:tab w:val="left" w:pos="900"/>
              </w:tabs>
              <w:spacing w:line="276" w:lineRule="auto"/>
              <w:rPr>
                <w:rFonts w:ascii="Arial" w:eastAsia="Arial" w:hAnsi="Arial" w:cs="Arial"/>
              </w:rPr>
            </w:pPr>
            <w:r w:rsidRPr="29CF1F52">
              <w:rPr>
                <w:rFonts w:ascii="Arial" w:eastAsia="Arial" w:hAnsi="Arial" w:cs="Arial"/>
              </w:rPr>
              <w:t>80-82.9</w:t>
            </w:r>
          </w:p>
        </w:tc>
      </w:tr>
      <w:tr w:rsidR="002E13F1" w14:paraId="04BD4BE1" w14:textId="77777777" w:rsidTr="7673BBC7">
        <w:tc>
          <w:tcPr>
            <w:tcW w:w="738" w:type="dxa"/>
            <w:shd w:val="clear" w:color="auto" w:fill="auto"/>
          </w:tcPr>
          <w:p w14:paraId="4FC4FBA4"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A-</w:t>
            </w:r>
          </w:p>
        </w:tc>
        <w:tc>
          <w:tcPr>
            <w:tcW w:w="1350" w:type="dxa"/>
            <w:shd w:val="clear" w:color="auto" w:fill="auto"/>
          </w:tcPr>
          <w:p w14:paraId="52F699F2" w14:textId="240BA67C" w:rsidR="002E13F1" w:rsidRDefault="00636A22" w:rsidP="29CF1F52">
            <w:pPr>
              <w:tabs>
                <w:tab w:val="left" w:pos="360"/>
                <w:tab w:val="left" w:pos="900"/>
              </w:tabs>
              <w:spacing w:line="276" w:lineRule="auto"/>
              <w:rPr>
                <w:rFonts w:ascii="Arial" w:eastAsia="Arial" w:hAnsi="Arial" w:cs="Arial"/>
              </w:rPr>
            </w:pPr>
            <w:r w:rsidRPr="29CF1F52">
              <w:rPr>
                <w:rFonts w:ascii="Arial" w:eastAsia="Arial" w:hAnsi="Arial" w:cs="Arial"/>
              </w:rPr>
              <w:t>90-94.9</w:t>
            </w:r>
          </w:p>
        </w:tc>
        <w:tc>
          <w:tcPr>
            <w:tcW w:w="367" w:type="dxa"/>
            <w:shd w:val="clear" w:color="auto" w:fill="auto"/>
          </w:tcPr>
          <w:p w14:paraId="597CAACF" w14:textId="77777777"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14:paraId="1EB1B57F"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C+</w:t>
            </w:r>
          </w:p>
        </w:tc>
        <w:tc>
          <w:tcPr>
            <w:tcW w:w="1613" w:type="dxa"/>
            <w:shd w:val="clear" w:color="auto" w:fill="auto"/>
          </w:tcPr>
          <w:p w14:paraId="228C8B00" w14:textId="0E55FE93" w:rsidR="002E13F1" w:rsidRDefault="00636A22" w:rsidP="29CF1F52">
            <w:pPr>
              <w:tabs>
                <w:tab w:val="left" w:pos="360"/>
                <w:tab w:val="left" w:pos="900"/>
              </w:tabs>
              <w:spacing w:line="276" w:lineRule="auto"/>
              <w:rPr>
                <w:rFonts w:ascii="Arial" w:eastAsia="Arial" w:hAnsi="Arial" w:cs="Arial"/>
              </w:rPr>
            </w:pPr>
            <w:r w:rsidRPr="29CF1F52">
              <w:rPr>
                <w:rFonts w:ascii="Arial" w:eastAsia="Arial" w:hAnsi="Arial" w:cs="Arial"/>
              </w:rPr>
              <w:t>77-79.9</w:t>
            </w:r>
          </w:p>
        </w:tc>
      </w:tr>
      <w:tr w:rsidR="002E13F1" w14:paraId="49324A43" w14:textId="77777777" w:rsidTr="7673BBC7">
        <w:tc>
          <w:tcPr>
            <w:tcW w:w="738" w:type="dxa"/>
            <w:shd w:val="clear" w:color="auto" w:fill="auto"/>
          </w:tcPr>
          <w:p w14:paraId="6D14B826"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B+</w:t>
            </w:r>
          </w:p>
        </w:tc>
        <w:tc>
          <w:tcPr>
            <w:tcW w:w="1350" w:type="dxa"/>
            <w:shd w:val="clear" w:color="auto" w:fill="auto"/>
          </w:tcPr>
          <w:p w14:paraId="4EE97999" w14:textId="70CAA87D" w:rsidR="002E13F1" w:rsidRDefault="00636A22" w:rsidP="29CF1F52">
            <w:pPr>
              <w:tabs>
                <w:tab w:val="left" w:pos="360"/>
                <w:tab w:val="left" w:pos="900"/>
              </w:tabs>
              <w:spacing w:line="276" w:lineRule="auto"/>
              <w:rPr>
                <w:rFonts w:ascii="Arial" w:eastAsia="Arial" w:hAnsi="Arial" w:cs="Arial"/>
              </w:rPr>
            </w:pPr>
            <w:r w:rsidRPr="29CF1F52">
              <w:rPr>
                <w:rFonts w:ascii="Arial" w:eastAsia="Arial" w:hAnsi="Arial" w:cs="Arial"/>
              </w:rPr>
              <w:t>87-89.9</w:t>
            </w:r>
          </w:p>
        </w:tc>
        <w:tc>
          <w:tcPr>
            <w:tcW w:w="367" w:type="dxa"/>
            <w:shd w:val="clear" w:color="auto" w:fill="auto"/>
          </w:tcPr>
          <w:p w14:paraId="6DEABCB8" w14:textId="77777777"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14:paraId="6156CC63"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C</w:t>
            </w:r>
          </w:p>
        </w:tc>
        <w:tc>
          <w:tcPr>
            <w:tcW w:w="1613" w:type="dxa"/>
            <w:shd w:val="clear" w:color="auto" w:fill="auto"/>
          </w:tcPr>
          <w:p w14:paraId="59EBE162" w14:textId="16F52818" w:rsidR="002E13F1" w:rsidRDefault="00636A22" w:rsidP="29CF1F52">
            <w:pPr>
              <w:tabs>
                <w:tab w:val="left" w:pos="360"/>
                <w:tab w:val="left" w:pos="900"/>
              </w:tabs>
              <w:spacing w:line="276" w:lineRule="auto"/>
              <w:rPr>
                <w:rFonts w:ascii="Arial" w:eastAsia="Arial" w:hAnsi="Arial" w:cs="Arial"/>
              </w:rPr>
            </w:pPr>
            <w:r w:rsidRPr="29CF1F52">
              <w:rPr>
                <w:rFonts w:ascii="Arial" w:eastAsia="Arial" w:hAnsi="Arial" w:cs="Arial"/>
              </w:rPr>
              <w:t>73-76.9</w:t>
            </w:r>
          </w:p>
        </w:tc>
      </w:tr>
      <w:tr w:rsidR="002E13F1" w14:paraId="54CF0128" w14:textId="77777777" w:rsidTr="7673BBC7">
        <w:tc>
          <w:tcPr>
            <w:tcW w:w="738" w:type="dxa"/>
            <w:shd w:val="clear" w:color="auto" w:fill="auto"/>
          </w:tcPr>
          <w:p w14:paraId="2957C821"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B</w:t>
            </w:r>
          </w:p>
        </w:tc>
        <w:tc>
          <w:tcPr>
            <w:tcW w:w="1350" w:type="dxa"/>
            <w:shd w:val="clear" w:color="auto" w:fill="auto"/>
          </w:tcPr>
          <w:p w14:paraId="27A56106"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83-86.9</w:t>
            </w:r>
          </w:p>
        </w:tc>
        <w:tc>
          <w:tcPr>
            <w:tcW w:w="367" w:type="dxa"/>
            <w:shd w:val="clear" w:color="auto" w:fill="auto"/>
          </w:tcPr>
          <w:p w14:paraId="0E87DE27" w14:textId="77777777" w:rsidR="002E13F1" w:rsidRDefault="002E13F1">
            <w:pPr>
              <w:tabs>
                <w:tab w:val="left" w:pos="360"/>
                <w:tab w:val="left" w:pos="900"/>
              </w:tabs>
              <w:spacing w:line="276" w:lineRule="auto"/>
              <w:rPr>
                <w:rFonts w:ascii="Arial" w:eastAsia="Arial" w:hAnsi="Arial" w:cs="Arial"/>
              </w:rPr>
            </w:pPr>
          </w:p>
        </w:tc>
        <w:tc>
          <w:tcPr>
            <w:tcW w:w="630" w:type="dxa"/>
            <w:shd w:val="clear" w:color="auto" w:fill="auto"/>
          </w:tcPr>
          <w:p w14:paraId="0D622FC6" w14:textId="77777777" w:rsidR="002E13F1" w:rsidRDefault="00636A22">
            <w:pPr>
              <w:tabs>
                <w:tab w:val="left" w:pos="360"/>
                <w:tab w:val="left" w:pos="900"/>
              </w:tabs>
              <w:spacing w:line="276" w:lineRule="auto"/>
              <w:rPr>
                <w:rFonts w:ascii="Arial" w:eastAsia="Arial" w:hAnsi="Arial" w:cs="Arial"/>
              </w:rPr>
            </w:pPr>
            <w:r>
              <w:rPr>
                <w:rFonts w:ascii="Arial" w:eastAsia="Arial" w:hAnsi="Arial" w:cs="Arial"/>
              </w:rPr>
              <w:t>C-</w:t>
            </w:r>
          </w:p>
        </w:tc>
        <w:tc>
          <w:tcPr>
            <w:tcW w:w="1613" w:type="dxa"/>
            <w:shd w:val="clear" w:color="auto" w:fill="auto"/>
          </w:tcPr>
          <w:p w14:paraId="0ACF7BDA" w14:textId="6D0078E7" w:rsidR="002E13F1" w:rsidRDefault="00636A22" w:rsidP="29CF1F52">
            <w:pPr>
              <w:tabs>
                <w:tab w:val="left" w:pos="360"/>
                <w:tab w:val="left" w:pos="900"/>
              </w:tabs>
              <w:spacing w:line="276" w:lineRule="auto"/>
              <w:rPr>
                <w:rFonts w:ascii="Arial" w:eastAsia="Arial" w:hAnsi="Arial" w:cs="Arial"/>
              </w:rPr>
            </w:pPr>
            <w:r w:rsidRPr="29CF1F52">
              <w:rPr>
                <w:rFonts w:ascii="Arial" w:eastAsia="Arial" w:hAnsi="Arial" w:cs="Arial"/>
              </w:rPr>
              <w:t>70-72.9</w:t>
            </w:r>
          </w:p>
        </w:tc>
      </w:tr>
    </w:tbl>
    <w:p w14:paraId="6EE28E18" w14:textId="6B85D5BB" w:rsidR="002E13F1" w:rsidRDefault="57D2DFA7" w:rsidP="7673BBC7">
      <w:pPr>
        <w:spacing w:after="200" w:line="276" w:lineRule="auto"/>
        <w:jc w:val="center"/>
        <w:rPr>
          <w:rFonts w:ascii="Arial" w:eastAsia="Arial" w:hAnsi="Arial" w:cs="Arial"/>
          <w:b/>
          <w:bCs/>
          <w:u w:val="single"/>
        </w:rPr>
      </w:pPr>
      <w:r w:rsidRPr="7673BBC7">
        <w:rPr>
          <w:rFonts w:ascii="Arial" w:eastAsia="Arial" w:hAnsi="Arial" w:cs="Arial"/>
          <w:b/>
          <w:bCs/>
          <w:u w:val="single"/>
        </w:rPr>
        <w:t>Tentative Course Schedule</w:t>
      </w:r>
    </w:p>
    <w:tbl>
      <w:tblPr>
        <w:tblStyle w:val="TableGrid"/>
        <w:tblW w:w="9360" w:type="dxa"/>
        <w:tblLayout w:type="fixed"/>
        <w:tblLook w:val="06A0" w:firstRow="1" w:lastRow="0" w:firstColumn="1" w:lastColumn="0" w:noHBand="1" w:noVBand="1"/>
      </w:tblPr>
      <w:tblGrid>
        <w:gridCol w:w="1275"/>
        <w:gridCol w:w="5790"/>
        <w:gridCol w:w="2295"/>
      </w:tblGrid>
      <w:tr w:rsidR="57D2DFA7" w14:paraId="18840754" w14:textId="77777777" w:rsidTr="29CF1F52">
        <w:tc>
          <w:tcPr>
            <w:tcW w:w="1275" w:type="dxa"/>
          </w:tcPr>
          <w:p w14:paraId="41A777F5" w14:textId="46101893" w:rsidR="57D2DFA7" w:rsidRDefault="57D2DFA7" w:rsidP="29CF1F52">
            <w:pPr>
              <w:rPr>
                <w:rFonts w:ascii="Arial" w:eastAsia="Arial" w:hAnsi="Arial" w:cs="Arial"/>
                <w:b/>
                <w:bCs/>
                <w:u w:val="single"/>
              </w:rPr>
            </w:pPr>
            <w:r w:rsidRPr="29CF1F52">
              <w:rPr>
                <w:rFonts w:ascii="Arial" w:eastAsia="Arial" w:hAnsi="Arial" w:cs="Arial"/>
                <w:b/>
                <w:bCs/>
                <w:u w:val="single"/>
              </w:rPr>
              <w:t xml:space="preserve">Dates </w:t>
            </w:r>
          </w:p>
        </w:tc>
        <w:tc>
          <w:tcPr>
            <w:tcW w:w="5790" w:type="dxa"/>
          </w:tcPr>
          <w:p w14:paraId="690A27DD" w14:textId="0903B803" w:rsidR="57D2DFA7" w:rsidRDefault="57D2DFA7" w:rsidP="29CF1F52">
            <w:pPr>
              <w:rPr>
                <w:rFonts w:ascii="Arial" w:eastAsia="Arial" w:hAnsi="Arial" w:cs="Arial"/>
                <w:b/>
                <w:bCs/>
                <w:u w:val="single"/>
              </w:rPr>
            </w:pPr>
            <w:r w:rsidRPr="29CF1F52">
              <w:rPr>
                <w:rFonts w:ascii="Arial" w:eastAsia="Arial" w:hAnsi="Arial" w:cs="Arial"/>
                <w:b/>
                <w:bCs/>
                <w:u w:val="single"/>
              </w:rPr>
              <w:t>Topics</w:t>
            </w:r>
          </w:p>
        </w:tc>
        <w:tc>
          <w:tcPr>
            <w:tcW w:w="2295" w:type="dxa"/>
          </w:tcPr>
          <w:p w14:paraId="0345DCB4" w14:textId="2F0DE27B" w:rsidR="57D2DFA7" w:rsidRDefault="57D2DFA7" w:rsidP="29CF1F52">
            <w:pPr>
              <w:rPr>
                <w:rFonts w:ascii="Arial" w:eastAsia="Arial" w:hAnsi="Arial" w:cs="Arial"/>
                <w:b/>
                <w:bCs/>
                <w:u w:val="single"/>
              </w:rPr>
            </w:pPr>
            <w:r w:rsidRPr="29CF1F52">
              <w:rPr>
                <w:rFonts w:ascii="Arial" w:eastAsia="Arial" w:hAnsi="Arial" w:cs="Arial"/>
                <w:b/>
                <w:bCs/>
                <w:u w:val="single"/>
              </w:rPr>
              <w:t>Reading</w:t>
            </w:r>
          </w:p>
        </w:tc>
      </w:tr>
      <w:tr w:rsidR="57D2DFA7" w14:paraId="0FFFDE55" w14:textId="77777777" w:rsidTr="29CF1F52">
        <w:tc>
          <w:tcPr>
            <w:tcW w:w="1275" w:type="dxa"/>
          </w:tcPr>
          <w:p w14:paraId="7D9C721F" w14:textId="06047FD6" w:rsidR="57D2DFA7" w:rsidRDefault="57D2DFA7" w:rsidP="29CF1F52">
            <w:pPr>
              <w:rPr>
                <w:rFonts w:ascii="Arial" w:eastAsia="Arial" w:hAnsi="Arial" w:cs="Arial"/>
                <w:b/>
                <w:bCs/>
              </w:rPr>
            </w:pPr>
            <w:r w:rsidRPr="29CF1F52">
              <w:rPr>
                <w:rFonts w:ascii="Arial" w:eastAsia="Arial" w:hAnsi="Arial" w:cs="Arial"/>
                <w:b/>
                <w:bCs/>
              </w:rPr>
              <w:t>9/3</w:t>
            </w:r>
            <w:r w:rsidR="644B60E7" w:rsidRPr="29CF1F52">
              <w:rPr>
                <w:rFonts w:ascii="Arial" w:eastAsia="Arial" w:hAnsi="Arial" w:cs="Arial"/>
                <w:b/>
                <w:bCs/>
              </w:rPr>
              <w:t xml:space="preserve"> </w:t>
            </w:r>
            <w:r w:rsidRPr="29CF1F52">
              <w:rPr>
                <w:rFonts w:ascii="Arial" w:eastAsia="Arial" w:hAnsi="Arial" w:cs="Arial"/>
                <w:b/>
                <w:bCs/>
              </w:rPr>
              <w:t>&amp;</w:t>
            </w:r>
            <w:r w:rsidR="638A4996" w:rsidRPr="29CF1F52">
              <w:rPr>
                <w:rFonts w:ascii="Arial" w:eastAsia="Arial" w:hAnsi="Arial" w:cs="Arial"/>
                <w:b/>
                <w:bCs/>
              </w:rPr>
              <w:t xml:space="preserve"> </w:t>
            </w:r>
            <w:r w:rsidR="377CFF56" w:rsidRPr="29CF1F52">
              <w:rPr>
                <w:rFonts w:ascii="Arial" w:eastAsia="Arial" w:hAnsi="Arial" w:cs="Arial"/>
                <w:b/>
                <w:bCs/>
              </w:rPr>
              <w:t>6</w:t>
            </w:r>
          </w:p>
        </w:tc>
        <w:tc>
          <w:tcPr>
            <w:tcW w:w="5790" w:type="dxa"/>
          </w:tcPr>
          <w:p w14:paraId="62F293FD" w14:textId="279DE538" w:rsidR="57D2DFA7" w:rsidRDefault="57D2DFA7" w:rsidP="29CF1F52">
            <w:pPr>
              <w:rPr>
                <w:rFonts w:ascii="Arial" w:eastAsia="Arial" w:hAnsi="Arial" w:cs="Arial"/>
              </w:rPr>
            </w:pPr>
            <w:r w:rsidRPr="29CF1F52">
              <w:rPr>
                <w:rFonts w:ascii="Arial" w:eastAsia="Arial" w:hAnsi="Arial" w:cs="Arial"/>
              </w:rPr>
              <w:t>Welcome, Course Overview</w:t>
            </w:r>
          </w:p>
          <w:p w14:paraId="00B6DA48" w14:textId="77777777" w:rsidR="57D2DFA7" w:rsidRDefault="57D2DFA7" w:rsidP="29CF1F52">
            <w:pPr>
              <w:rPr>
                <w:rFonts w:ascii="Arial" w:eastAsia="Arial" w:hAnsi="Arial" w:cs="Arial"/>
              </w:rPr>
            </w:pPr>
            <w:r w:rsidRPr="29CF1F52">
              <w:rPr>
                <w:rFonts w:ascii="Arial" w:eastAsia="Arial" w:hAnsi="Arial" w:cs="Arial"/>
              </w:rPr>
              <w:t>AAC, language, speech, communication</w:t>
            </w:r>
          </w:p>
          <w:p w14:paraId="2A9D74A9" w14:textId="6E050097" w:rsidR="57D2DFA7" w:rsidRDefault="57D2DFA7" w:rsidP="29CF1F52">
            <w:pPr>
              <w:rPr>
                <w:rFonts w:ascii="Arial" w:eastAsia="Arial" w:hAnsi="Arial" w:cs="Arial"/>
              </w:rPr>
            </w:pPr>
            <w:r w:rsidRPr="29CF1F52">
              <w:rPr>
                <w:rFonts w:ascii="Arial" w:eastAsia="Arial" w:hAnsi="Arial" w:cs="Arial"/>
              </w:rPr>
              <w:t>Complex communication needs</w:t>
            </w:r>
          </w:p>
        </w:tc>
        <w:tc>
          <w:tcPr>
            <w:tcW w:w="2295" w:type="dxa"/>
          </w:tcPr>
          <w:p w14:paraId="6D0FB074" w14:textId="55B71282" w:rsidR="57D2DFA7" w:rsidRDefault="57D2DFA7" w:rsidP="29CF1F52">
            <w:pPr>
              <w:rPr>
                <w:rFonts w:ascii="Arial" w:eastAsia="Arial" w:hAnsi="Arial" w:cs="Arial"/>
              </w:rPr>
            </w:pPr>
            <w:r>
              <w:br/>
            </w:r>
            <w:r w:rsidR="4752481E" w:rsidRPr="29CF1F52">
              <w:rPr>
                <w:rFonts w:ascii="Arial" w:eastAsia="Arial" w:hAnsi="Arial" w:cs="Arial"/>
              </w:rPr>
              <w:t>Chapter 1</w:t>
            </w:r>
          </w:p>
        </w:tc>
      </w:tr>
      <w:tr w:rsidR="57D2DFA7" w14:paraId="6541FDE4" w14:textId="77777777" w:rsidTr="29CF1F52">
        <w:tc>
          <w:tcPr>
            <w:tcW w:w="1275" w:type="dxa"/>
          </w:tcPr>
          <w:p w14:paraId="0C3C8A98" w14:textId="6CF078E6" w:rsidR="57D2DFA7" w:rsidRDefault="57D2DFA7" w:rsidP="29CF1F52">
            <w:pPr>
              <w:rPr>
                <w:rFonts w:ascii="Arial" w:eastAsia="Arial" w:hAnsi="Arial" w:cs="Arial"/>
                <w:b/>
                <w:bCs/>
              </w:rPr>
            </w:pPr>
            <w:r w:rsidRPr="29CF1F52">
              <w:rPr>
                <w:rFonts w:ascii="Arial" w:eastAsia="Arial" w:hAnsi="Arial" w:cs="Arial"/>
                <w:b/>
                <w:bCs/>
              </w:rPr>
              <w:t>9/5</w:t>
            </w:r>
          </w:p>
        </w:tc>
        <w:tc>
          <w:tcPr>
            <w:tcW w:w="5790" w:type="dxa"/>
          </w:tcPr>
          <w:p w14:paraId="25EE958A" w14:textId="32DACEBB" w:rsidR="57D2DFA7" w:rsidRDefault="7FDF5893" w:rsidP="29CF1F52">
            <w:pPr>
              <w:rPr>
                <w:rFonts w:ascii="Arial" w:eastAsia="Arial" w:hAnsi="Arial" w:cs="Arial"/>
                <w:color w:val="3C4043"/>
              </w:rPr>
            </w:pPr>
            <w:r w:rsidRPr="29CF1F52">
              <w:rPr>
                <w:rFonts w:ascii="Arial" w:eastAsia="Arial" w:hAnsi="Arial" w:cs="Arial"/>
                <w:color w:val="3C4043"/>
              </w:rPr>
              <w:t>We will do introductions, have a lab tour, sign the lab use agreement. We will talk about the purpose and format of the class. We will discuss the lesson plan assignment and grading process.</w:t>
            </w:r>
          </w:p>
        </w:tc>
        <w:tc>
          <w:tcPr>
            <w:tcW w:w="2295" w:type="dxa"/>
          </w:tcPr>
          <w:p w14:paraId="69F6F480" w14:textId="2BEF9AB1" w:rsidR="57D2DFA7" w:rsidRDefault="57D2DFA7" w:rsidP="29CF1F52">
            <w:pPr>
              <w:rPr>
                <w:rFonts w:ascii="Arial" w:eastAsia="Arial" w:hAnsi="Arial" w:cs="Arial"/>
              </w:rPr>
            </w:pPr>
          </w:p>
        </w:tc>
      </w:tr>
      <w:tr w:rsidR="57D2DFA7" w14:paraId="5D22646F" w14:textId="77777777" w:rsidTr="29CF1F52">
        <w:tc>
          <w:tcPr>
            <w:tcW w:w="1275" w:type="dxa"/>
          </w:tcPr>
          <w:p w14:paraId="39049EEA" w14:textId="11A00AC1" w:rsidR="57D2DFA7" w:rsidRDefault="57D2DFA7" w:rsidP="29CF1F52">
            <w:pPr>
              <w:rPr>
                <w:rFonts w:ascii="Arial" w:eastAsia="Arial" w:hAnsi="Arial" w:cs="Arial"/>
                <w:b/>
                <w:bCs/>
              </w:rPr>
            </w:pPr>
            <w:r w:rsidRPr="29CF1F52">
              <w:rPr>
                <w:rFonts w:ascii="Arial" w:eastAsia="Arial" w:hAnsi="Arial" w:cs="Arial"/>
                <w:b/>
                <w:bCs/>
              </w:rPr>
              <w:t>9/10</w:t>
            </w:r>
            <w:r w:rsidR="7A983BB3" w:rsidRPr="29CF1F52">
              <w:rPr>
                <w:rFonts w:ascii="Arial" w:eastAsia="Arial" w:hAnsi="Arial" w:cs="Arial"/>
                <w:b/>
                <w:bCs/>
              </w:rPr>
              <w:t xml:space="preserve"> </w:t>
            </w:r>
            <w:r w:rsidRPr="29CF1F52">
              <w:rPr>
                <w:rFonts w:ascii="Arial" w:eastAsia="Arial" w:hAnsi="Arial" w:cs="Arial"/>
                <w:b/>
                <w:bCs/>
              </w:rPr>
              <w:t>&amp;12</w:t>
            </w:r>
          </w:p>
        </w:tc>
        <w:tc>
          <w:tcPr>
            <w:tcW w:w="5790" w:type="dxa"/>
          </w:tcPr>
          <w:p w14:paraId="5777F00F" w14:textId="157DB012" w:rsidR="57D2DFA7" w:rsidRDefault="57D2DFA7" w:rsidP="29CF1F52">
            <w:pPr>
              <w:rPr>
                <w:rFonts w:ascii="Arial" w:eastAsia="Arial" w:hAnsi="Arial" w:cs="Arial"/>
              </w:rPr>
            </w:pPr>
            <w:r w:rsidRPr="29CF1F52">
              <w:rPr>
                <w:rFonts w:ascii="Arial" w:eastAsia="Arial" w:hAnsi="Arial" w:cs="Arial"/>
              </w:rPr>
              <w:t>Messaging</w:t>
            </w:r>
          </w:p>
        </w:tc>
        <w:tc>
          <w:tcPr>
            <w:tcW w:w="2295" w:type="dxa"/>
          </w:tcPr>
          <w:p w14:paraId="519CDE80" w14:textId="530FF6A2" w:rsidR="57D2DFA7" w:rsidRDefault="3645AFAB" w:rsidP="29CF1F52">
            <w:pPr>
              <w:rPr>
                <w:rFonts w:ascii="Arial" w:eastAsia="Arial" w:hAnsi="Arial" w:cs="Arial"/>
              </w:rPr>
            </w:pPr>
            <w:r w:rsidRPr="29CF1F52">
              <w:rPr>
                <w:rFonts w:ascii="Arial" w:eastAsia="Arial" w:hAnsi="Arial" w:cs="Arial"/>
              </w:rPr>
              <w:t>Chapters 2 &amp; 3</w:t>
            </w:r>
          </w:p>
        </w:tc>
      </w:tr>
      <w:tr w:rsidR="57D2DFA7" w14:paraId="72F4BF95" w14:textId="77777777" w:rsidTr="29CF1F52">
        <w:tc>
          <w:tcPr>
            <w:tcW w:w="1275" w:type="dxa"/>
          </w:tcPr>
          <w:p w14:paraId="1F7D4733" w14:textId="18711FCA" w:rsidR="57D2DFA7" w:rsidRDefault="57D2DFA7" w:rsidP="29CF1F52">
            <w:pPr>
              <w:rPr>
                <w:rFonts w:ascii="Arial" w:eastAsia="Arial" w:hAnsi="Arial" w:cs="Arial"/>
                <w:b/>
                <w:bCs/>
              </w:rPr>
            </w:pPr>
            <w:r w:rsidRPr="29CF1F52">
              <w:rPr>
                <w:rFonts w:ascii="Arial" w:eastAsia="Arial" w:hAnsi="Arial" w:cs="Arial"/>
                <w:b/>
                <w:bCs/>
              </w:rPr>
              <w:t>9/13</w:t>
            </w:r>
          </w:p>
        </w:tc>
        <w:tc>
          <w:tcPr>
            <w:tcW w:w="5790" w:type="dxa"/>
          </w:tcPr>
          <w:p w14:paraId="1412B5B6" w14:textId="4781EB3E" w:rsidR="57D2DFA7" w:rsidRDefault="14C8D414" w:rsidP="29CF1F52">
            <w:pPr>
              <w:rPr>
                <w:rFonts w:ascii="Arial" w:eastAsia="Arial" w:hAnsi="Arial" w:cs="Arial"/>
              </w:rPr>
            </w:pPr>
            <w:r w:rsidRPr="29CF1F52">
              <w:rPr>
                <w:rFonts w:ascii="Arial" w:eastAsia="Arial" w:hAnsi="Arial" w:cs="Arial"/>
              </w:rPr>
              <w:t xml:space="preserve">We will discuss observations of clients for the assignment.  You will learn how to use Netguard to complete the observations.  You will receive the initial information needed to complete the assignment. </w:t>
            </w:r>
            <w:r w:rsidR="5E2AB353" w:rsidRPr="29CF1F52">
              <w:rPr>
                <w:rFonts w:ascii="Arial" w:eastAsia="Arial" w:hAnsi="Arial" w:cs="Arial"/>
              </w:rPr>
              <w:t xml:space="preserve">You will learn about online resources. </w:t>
            </w:r>
            <w:r w:rsidR="29DDEE9E" w:rsidRPr="29CF1F52">
              <w:rPr>
                <w:rFonts w:ascii="Arial" w:eastAsia="Arial" w:hAnsi="Arial" w:cs="Arial"/>
              </w:rPr>
              <w:t>There are in-class activities and small group discussions. You will be assigned a webinar to watch before the next class.</w:t>
            </w:r>
          </w:p>
        </w:tc>
        <w:tc>
          <w:tcPr>
            <w:tcW w:w="2295" w:type="dxa"/>
          </w:tcPr>
          <w:p w14:paraId="1A9BAD24" w14:textId="2BEF9AB1" w:rsidR="57D2DFA7" w:rsidRDefault="57D2DFA7" w:rsidP="29CF1F52">
            <w:pPr>
              <w:rPr>
                <w:rFonts w:ascii="Arial" w:eastAsia="Arial" w:hAnsi="Arial" w:cs="Arial"/>
              </w:rPr>
            </w:pPr>
          </w:p>
        </w:tc>
      </w:tr>
      <w:tr w:rsidR="57D2DFA7" w14:paraId="3917102E" w14:textId="77777777" w:rsidTr="29CF1F52">
        <w:tc>
          <w:tcPr>
            <w:tcW w:w="1275" w:type="dxa"/>
          </w:tcPr>
          <w:p w14:paraId="7EB46EE0" w14:textId="69F79C6C" w:rsidR="57D2DFA7" w:rsidRDefault="57D2DFA7" w:rsidP="29CF1F52">
            <w:pPr>
              <w:rPr>
                <w:rFonts w:ascii="Arial" w:eastAsia="Arial" w:hAnsi="Arial" w:cs="Arial"/>
                <w:b/>
                <w:bCs/>
              </w:rPr>
            </w:pPr>
            <w:r w:rsidRPr="29CF1F52">
              <w:rPr>
                <w:rFonts w:ascii="Arial" w:eastAsia="Arial" w:hAnsi="Arial" w:cs="Arial"/>
                <w:b/>
                <w:bCs/>
              </w:rPr>
              <w:t>9/17</w:t>
            </w:r>
            <w:r w:rsidR="06C574E9" w:rsidRPr="29CF1F52">
              <w:rPr>
                <w:rFonts w:ascii="Arial" w:eastAsia="Arial" w:hAnsi="Arial" w:cs="Arial"/>
                <w:b/>
                <w:bCs/>
              </w:rPr>
              <w:t xml:space="preserve"> </w:t>
            </w:r>
            <w:r w:rsidRPr="29CF1F52">
              <w:rPr>
                <w:rFonts w:ascii="Arial" w:eastAsia="Arial" w:hAnsi="Arial" w:cs="Arial"/>
                <w:b/>
                <w:bCs/>
              </w:rPr>
              <w:t>&amp;</w:t>
            </w:r>
            <w:r w:rsidR="360581C3" w:rsidRPr="29CF1F52">
              <w:rPr>
                <w:rFonts w:ascii="Arial" w:eastAsia="Arial" w:hAnsi="Arial" w:cs="Arial"/>
                <w:b/>
                <w:bCs/>
              </w:rPr>
              <w:t xml:space="preserve"> </w:t>
            </w:r>
            <w:r w:rsidRPr="29CF1F52">
              <w:rPr>
                <w:rFonts w:ascii="Arial" w:eastAsia="Arial" w:hAnsi="Arial" w:cs="Arial"/>
                <w:b/>
                <w:bCs/>
              </w:rPr>
              <w:t>19</w:t>
            </w:r>
          </w:p>
        </w:tc>
        <w:tc>
          <w:tcPr>
            <w:tcW w:w="5790" w:type="dxa"/>
          </w:tcPr>
          <w:p w14:paraId="06FE85C6" w14:textId="2725D688" w:rsidR="57D2DFA7" w:rsidRDefault="57D2DFA7" w:rsidP="29CF1F52">
            <w:pPr>
              <w:rPr>
                <w:rFonts w:ascii="Arial" w:eastAsia="Arial" w:hAnsi="Arial" w:cs="Arial"/>
              </w:rPr>
            </w:pPr>
            <w:r w:rsidRPr="29CF1F52">
              <w:rPr>
                <w:rFonts w:ascii="Arial" w:eastAsia="Arial" w:hAnsi="Arial" w:cs="Arial"/>
              </w:rPr>
              <w:t>Access, Assessment</w:t>
            </w:r>
          </w:p>
        </w:tc>
        <w:tc>
          <w:tcPr>
            <w:tcW w:w="2295" w:type="dxa"/>
          </w:tcPr>
          <w:p w14:paraId="180F82C1" w14:textId="5C197C5C" w:rsidR="57D2DFA7" w:rsidRDefault="072B8ACF" w:rsidP="29CF1F52">
            <w:pPr>
              <w:rPr>
                <w:rFonts w:ascii="Arial" w:eastAsia="Arial" w:hAnsi="Arial" w:cs="Arial"/>
              </w:rPr>
            </w:pPr>
            <w:r w:rsidRPr="29CF1F52">
              <w:rPr>
                <w:rFonts w:ascii="Arial" w:eastAsia="Arial" w:hAnsi="Arial" w:cs="Arial"/>
              </w:rPr>
              <w:t>Chapters 4 &amp; 5</w:t>
            </w:r>
          </w:p>
        </w:tc>
      </w:tr>
      <w:tr w:rsidR="57D2DFA7" w14:paraId="035B1F92" w14:textId="77777777" w:rsidTr="00EE7133">
        <w:trPr>
          <w:trHeight w:val="2105"/>
        </w:trPr>
        <w:tc>
          <w:tcPr>
            <w:tcW w:w="1275" w:type="dxa"/>
          </w:tcPr>
          <w:p w14:paraId="1D2C4708" w14:textId="3D0DD4CE" w:rsidR="57D2DFA7" w:rsidRDefault="57D2DFA7" w:rsidP="29CF1F52">
            <w:pPr>
              <w:rPr>
                <w:rFonts w:ascii="Arial" w:eastAsia="Arial" w:hAnsi="Arial" w:cs="Arial"/>
                <w:b/>
                <w:bCs/>
              </w:rPr>
            </w:pPr>
            <w:r w:rsidRPr="29CF1F52">
              <w:rPr>
                <w:rFonts w:ascii="Arial" w:eastAsia="Arial" w:hAnsi="Arial" w:cs="Arial"/>
                <w:b/>
                <w:bCs/>
              </w:rPr>
              <w:t>9/20</w:t>
            </w:r>
          </w:p>
        </w:tc>
        <w:tc>
          <w:tcPr>
            <w:tcW w:w="5790" w:type="dxa"/>
          </w:tcPr>
          <w:p w14:paraId="304C616B" w14:textId="6F7F57EF" w:rsidR="57D2DFA7" w:rsidRDefault="47BE02D2" w:rsidP="29CF1F52">
            <w:pPr>
              <w:rPr>
                <w:rFonts w:ascii="Arial" w:eastAsia="Arial" w:hAnsi="Arial" w:cs="Arial"/>
                <w:color w:val="3C4043"/>
              </w:rPr>
            </w:pPr>
            <w:r w:rsidRPr="29CF1F52">
              <w:rPr>
                <w:rFonts w:ascii="Arial" w:eastAsia="Arial" w:hAnsi="Arial" w:cs="Arial"/>
              </w:rPr>
              <w:t xml:space="preserve">We will break into small groups to discuss the webinar.  </w:t>
            </w:r>
            <w:r w:rsidR="49FF54C4" w:rsidRPr="29CF1F52">
              <w:rPr>
                <w:rFonts w:ascii="Arial" w:eastAsia="Arial" w:hAnsi="Arial" w:cs="Arial"/>
              </w:rPr>
              <w:t>You will have hands on opportunities with low tech/mid tech items. You will learn how to complete a symbol assessment.  You will learn about a variety of ways to implement low tech communication in classrooms or in a home environment.</w:t>
            </w:r>
            <w:r w:rsidR="49FF54C4" w:rsidRPr="29CF1F52">
              <w:rPr>
                <w:rFonts w:ascii="Arial" w:eastAsia="Arial" w:hAnsi="Arial" w:cs="Arial"/>
                <w:color w:val="3C4043"/>
              </w:rPr>
              <w:t xml:space="preserve"> </w:t>
            </w:r>
          </w:p>
        </w:tc>
        <w:tc>
          <w:tcPr>
            <w:tcW w:w="2295" w:type="dxa"/>
          </w:tcPr>
          <w:p w14:paraId="5D07A1E1" w14:textId="2BEF9AB1" w:rsidR="57D2DFA7" w:rsidRDefault="57D2DFA7" w:rsidP="29CF1F52">
            <w:pPr>
              <w:rPr>
                <w:rFonts w:ascii="Arial" w:eastAsia="Arial" w:hAnsi="Arial" w:cs="Arial"/>
              </w:rPr>
            </w:pPr>
          </w:p>
        </w:tc>
      </w:tr>
      <w:tr w:rsidR="57D2DFA7" w14:paraId="30E7BE15" w14:textId="77777777" w:rsidTr="29CF1F52">
        <w:tc>
          <w:tcPr>
            <w:tcW w:w="1275" w:type="dxa"/>
          </w:tcPr>
          <w:p w14:paraId="7F323B24" w14:textId="28EB9A6C" w:rsidR="57D2DFA7" w:rsidRDefault="57D2DFA7" w:rsidP="29CF1F52">
            <w:pPr>
              <w:rPr>
                <w:rFonts w:ascii="Arial" w:eastAsia="Arial" w:hAnsi="Arial" w:cs="Arial"/>
                <w:b/>
                <w:bCs/>
              </w:rPr>
            </w:pPr>
            <w:r w:rsidRPr="29CF1F52">
              <w:rPr>
                <w:rFonts w:ascii="Arial" w:eastAsia="Arial" w:hAnsi="Arial" w:cs="Arial"/>
                <w:b/>
                <w:bCs/>
              </w:rPr>
              <w:lastRenderedPageBreak/>
              <w:t>9/24</w:t>
            </w:r>
            <w:r w:rsidR="69BB3750" w:rsidRPr="29CF1F52">
              <w:rPr>
                <w:rFonts w:ascii="Arial" w:eastAsia="Arial" w:hAnsi="Arial" w:cs="Arial"/>
                <w:b/>
                <w:bCs/>
              </w:rPr>
              <w:t xml:space="preserve"> </w:t>
            </w:r>
            <w:r w:rsidRPr="29CF1F52">
              <w:rPr>
                <w:rFonts w:ascii="Arial" w:eastAsia="Arial" w:hAnsi="Arial" w:cs="Arial"/>
                <w:b/>
                <w:bCs/>
              </w:rPr>
              <w:t>&amp;</w:t>
            </w:r>
            <w:r w:rsidR="5F35FC14" w:rsidRPr="29CF1F52">
              <w:rPr>
                <w:rFonts w:ascii="Arial" w:eastAsia="Arial" w:hAnsi="Arial" w:cs="Arial"/>
                <w:b/>
                <w:bCs/>
              </w:rPr>
              <w:t xml:space="preserve"> </w:t>
            </w:r>
            <w:r w:rsidRPr="29CF1F52">
              <w:rPr>
                <w:rFonts w:ascii="Arial" w:eastAsia="Arial" w:hAnsi="Arial" w:cs="Arial"/>
                <w:b/>
                <w:bCs/>
              </w:rPr>
              <w:t>26</w:t>
            </w:r>
          </w:p>
        </w:tc>
        <w:tc>
          <w:tcPr>
            <w:tcW w:w="5790" w:type="dxa"/>
          </w:tcPr>
          <w:p w14:paraId="40A6C0C5" w14:textId="6C4D3ACE" w:rsidR="57D2DFA7" w:rsidRDefault="57D2DFA7" w:rsidP="29CF1F52">
            <w:pPr>
              <w:rPr>
                <w:rFonts w:ascii="Arial" w:eastAsia="Arial" w:hAnsi="Arial" w:cs="Arial"/>
              </w:rPr>
            </w:pPr>
            <w:r w:rsidRPr="29CF1F52">
              <w:rPr>
                <w:rFonts w:ascii="Arial" w:eastAsia="Arial" w:hAnsi="Arial" w:cs="Arial"/>
              </w:rPr>
              <w:t>Assessment</w:t>
            </w:r>
          </w:p>
        </w:tc>
        <w:tc>
          <w:tcPr>
            <w:tcW w:w="2295" w:type="dxa"/>
          </w:tcPr>
          <w:p w14:paraId="7F953E63" w14:textId="701F7654" w:rsidR="57D2DFA7" w:rsidRDefault="1ADBC4DE" w:rsidP="29CF1F52">
            <w:pPr>
              <w:rPr>
                <w:rFonts w:ascii="Arial" w:eastAsia="Arial" w:hAnsi="Arial" w:cs="Arial"/>
              </w:rPr>
            </w:pPr>
            <w:r w:rsidRPr="29CF1F52">
              <w:rPr>
                <w:rFonts w:ascii="Arial" w:eastAsia="Arial" w:hAnsi="Arial" w:cs="Arial"/>
              </w:rPr>
              <w:t>Chapter 6</w:t>
            </w:r>
          </w:p>
          <w:p w14:paraId="6D423968" w14:textId="04D7CB72" w:rsidR="57D2DFA7" w:rsidRDefault="57D2DFA7" w:rsidP="29CF1F52">
            <w:pPr>
              <w:rPr>
                <w:rFonts w:ascii="Arial" w:eastAsia="Arial" w:hAnsi="Arial" w:cs="Arial"/>
              </w:rPr>
            </w:pPr>
          </w:p>
          <w:p w14:paraId="53F0D4D9" w14:textId="25C2112C" w:rsidR="57D2DFA7" w:rsidRDefault="7E3C2B97" w:rsidP="29CF1F52">
            <w:pPr>
              <w:rPr>
                <w:rFonts w:ascii="Arial" w:eastAsia="Arial" w:hAnsi="Arial" w:cs="Arial"/>
              </w:rPr>
            </w:pPr>
            <w:r w:rsidRPr="29CF1F52">
              <w:rPr>
                <w:rFonts w:ascii="Arial" w:eastAsia="Arial" w:hAnsi="Arial" w:cs="Arial"/>
              </w:rPr>
              <w:t>Lund, S. K., Quach, W., Weissling, K., McKelvey, M., &amp; Dietz, A.  (2017)</w:t>
            </w:r>
          </w:p>
        </w:tc>
      </w:tr>
      <w:tr w:rsidR="57D2DFA7" w14:paraId="1D2DE35D" w14:textId="77777777" w:rsidTr="29CF1F52">
        <w:tc>
          <w:tcPr>
            <w:tcW w:w="1275" w:type="dxa"/>
          </w:tcPr>
          <w:p w14:paraId="3FFC3459" w14:textId="6B352D24" w:rsidR="57D2DFA7" w:rsidRDefault="57D2DFA7" w:rsidP="29CF1F52">
            <w:pPr>
              <w:rPr>
                <w:rFonts w:ascii="Arial" w:eastAsia="Arial" w:hAnsi="Arial" w:cs="Arial"/>
                <w:b/>
                <w:bCs/>
              </w:rPr>
            </w:pPr>
            <w:r w:rsidRPr="29CF1F52">
              <w:rPr>
                <w:rFonts w:ascii="Arial" w:eastAsia="Arial" w:hAnsi="Arial" w:cs="Arial"/>
                <w:b/>
                <w:bCs/>
              </w:rPr>
              <w:t>9/27</w:t>
            </w:r>
          </w:p>
        </w:tc>
        <w:tc>
          <w:tcPr>
            <w:tcW w:w="5790" w:type="dxa"/>
          </w:tcPr>
          <w:p w14:paraId="60958B19" w14:textId="15CE6F24" w:rsidR="57D2DFA7" w:rsidRDefault="018B93A8" w:rsidP="29CF1F52">
            <w:pPr>
              <w:rPr>
                <w:rFonts w:ascii="Arial" w:eastAsia="Arial" w:hAnsi="Arial" w:cs="Arial"/>
              </w:rPr>
            </w:pPr>
            <w:r w:rsidRPr="29CF1F52">
              <w:rPr>
                <w:rFonts w:ascii="Arial" w:eastAsia="Arial" w:hAnsi="Arial" w:cs="Arial"/>
              </w:rPr>
              <w:t>We will work in small groups to discuss lesson plan development.</w:t>
            </w:r>
          </w:p>
        </w:tc>
        <w:tc>
          <w:tcPr>
            <w:tcW w:w="2295" w:type="dxa"/>
          </w:tcPr>
          <w:p w14:paraId="3CF98EC7" w14:textId="2BEF9AB1" w:rsidR="57D2DFA7" w:rsidRDefault="57D2DFA7" w:rsidP="29CF1F52">
            <w:pPr>
              <w:rPr>
                <w:rFonts w:ascii="Arial" w:eastAsia="Arial" w:hAnsi="Arial" w:cs="Arial"/>
              </w:rPr>
            </w:pPr>
          </w:p>
        </w:tc>
      </w:tr>
      <w:tr w:rsidR="57D2DFA7" w14:paraId="4C702AC3" w14:textId="77777777" w:rsidTr="29CF1F52">
        <w:tc>
          <w:tcPr>
            <w:tcW w:w="1275" w:type="dxa"/>
          </w:tcPr>
          <w:p w14:paraId="79E8C04B" w14:textId="67C9B7CB" w:rsidR="57D2DFA7" w:rsidRDefault="57D2DFA7" w:rsidP="29CF1F52">
            <w:pPr>
              <w:rPr>
                <w:rFonts w:ascii="Arial" w:eastAsia="Arial" w:hAnsi="Arial" w:cs="Arial"/>
                <w:b/>
                <w:bCs/>
              </w:rPr>
            </w:pPr>
            <w:r w:rsidRPr="29CF1F52">
              <w:rPr>
                <w:rFonts w:ascii="Arial" w:eastAsia="Arial" w:hAnsi="Arial" w:cs="Arial"/>
                <w:b/>
                <w:bCs/>
              </w:rPr>
              <w:t>10/1</w:t>
            </w:r>
            <w:r w:rsidR="3B104F9C" w:rsidRPr="29CF1F52">
              <w:rPr>
                <w:rFonts w:ascii="Arial" w:eastAsia="Arial" w:hAnsi="Arial" w:cs="Arial"/>
                <w:b/>
                <w:bCs/>
              </w:rPr>
              <w:t xml:space="preserve"> </w:t>
            </w:r>
            <w:r w:rsidRPr="29CF1F52">
              <w:rPr>
                <w:rFonts w:ascii="Arial" w:eastAsia="Arial" w:hAnsi="Arial" w:cs="Arial"/>
                <w:b/>
                <w:bCs/>
              </w:rPr>
              <w:t>&amp;</w:t>
            </w:r>
            <w:r w:rsidR="10535DC1" w:rsidRPr="29CF1F52">
              <w:rPr>
                <w:rFonts w:ascii="Arial" w:eastAsia="Arial" w:hAnsi="Arial" w:cs="Arial"/>
                <w:b/>
                <w:bCs/>
              </w:rPr>
              <w:t xml:space="preserve"> </w:t>
            </w:r>
            <w:r w:rsidRPr="29CF1F52">
              <w:rPr>
                <w:rFonts w:ascii="Arial" w:eastAsia="Arial" w:hAnsi="Arial" w:cs="Arial"/>
                <w:b/>
                <w:bCs/>
              </w:rPr>
              <w:t>3</w:t>
            </w:r>
          </w:p>
        </w:tc>
        <w:tc>
          <w:tcPr>
            <w:tcW w:w="5790" w:type="dxa"/>
          </w:tcPr>
          <w:p w14:paraId="53A4472D" w14:textId="5BE1FDFC" w:rsidR="57D2DFA7" w:rsidRDefault="57D2DFA7" w:rsidP="29CF1F52">
            <w:pPr>
              <w:rPr>
                <w:rFonts w:ascii="Arial" w:eastAsia="Arial" w:hAnsi="Arial" w:cs="Arial"/>
              </w:rPr>
            </w:pPr>
            <w:r w:rsidRPr="29CF1F52">
              <w:rPr>
                <w:rFonts w:ascii="Arial" w:eastAsia="Arial" w:hAnsi="Arial" w:cs="Arial"/>
              </w:rPr>
              <w:t>AAC Participation Model of Intervention</w:t>
            </w:r>
          </w:p>
        </w:tc>
        <w:tc>
          <w:tcPr>
            <w:tcW w:w="2295" w:type="dxa"/>
          </w:tcPr>
          <w:p w14:paraId="27530F1A" w14:textId="76A19373" w:rsidR="57D2DFA7" w:rsidRDefault="5D865698" w:rsidP="29CF1F52">
            <w:pPr>
              <w:rPr>
                <w:rFonts w:ascii="Arial" w:eastAsia="Arial" w:hAnsi="Arial" w:cs="Arial"/>
              </w:rPr>
            </w:pPr>
            <w:r w:rsidRPr="29CF1F52">
              <w:rPr>
                <w:rFonts w:ascii="Arial" w:eastAsia="Arial" w:hAnsi="Arial" w:cs="Arial"/>
              </w:rPr>
              <w:t>Chapter 7</w:t>
            </w:r>
          </w:p>
        </w:tc>
      </w:tr>
      <w:tr w:rsidR="57D2DFA7" w14:paraId="2AED76F8" w14:textId="77777777" w:rsidTr="29CF1F52">
        <w:tc>
          <w:tcPr>
            <w:tcW w:w="1275" w:type="dxa"/>
          </w:tcPr>
          <w:p w14:paraId="3C60F491" w14:textId="3A0F3E00" w:rsidR="57D2DFA7" w:rsidRDefault="57D2DFA7" w:rsidP="29CF1F52">
            <w:pPr>
              <w:rPr>
                <w:rFonts w:ascii="Arial" w:eastAsia="Arial" w:hAnsi="Arial" w:cs="Arial"/>
                <w:b/>
                <w:bCs/>
              </w:rPr>
            </w:pPr>
            <w:r w:rsidRPr="29CF1F52">
              <w:rPr>
                <w:rFonts w:ascii="Arial" w:eastAsia="Arial" w:hAnsi="Arial" w:cs="Arial"/>
                <w:b/>
                <w:bCs/>
              </w:rPr>
              <w:t>10/4</w:t>
            </w:r>
          </w:p>
        </w:tc>
        <w:tc>
          <w:tcPr>
            <w:tcW w:w="5790" w:type="dxa"/>
          </w:tcPr>
          <w:p w14:paraId="5ADEB21E" w14:textId="5F1B05C7" w:rsidR="57D2DFA7" w:rsidRDefault="57D2DFA7" w:rsidP="29CF1F52">
            <w:pPr>
              <w:rPr>
                <w:rFonts w:ascii="Arial" w:eastAsia="Arial" w:hAnsi="Arial" w:cs="Arial"/>
                <w:b/>
                <w:bCs/>
              </w:rPr>
            </w:pPr>
            <w:r w:rsidRPr="29CF1F52">
              <w:rPr>
                <w:rFonts w:ascii="Arial" w:eastAsia="Arial" w:hAnsi="Arial" w:cs="Arial"/>
                <w:b/>
                <w:bCs/>
              </w:rPr>
              <w:t>EXAM 1</w:t>
            </w:r>
          </w:p>
        </w:tc>
        <w:tc>
          <w:tcPr>
            <w:tcW w:w="2295" w:type="dxa"/>
          </w:tcPr>
          <w:p w14:paraId="2FB87D23" w14:textId="2BEF9AB1" w:rsidR="57D2DFA7" w:rsidRDefault="57D2DFA7" w:rsidP="29CF1F52">
            <w:pPr>
              <w:rPr>
                <w:rFonts w:ascii="Arial" w:eastAsia="Arial" w:hAnsi="Arial" w:cs="Arial"/>
              </w:rPr>
            </w:pPr>
          </w:p>
        </w:tc>
      </w:tr>
      <w:tr w:rsidR="57D2DFA7" w14:paraId="6C1CCB15" w14:textId="77777777" w:rsidTr="29CF1F52">
        <w:tc>
          <w:tcPr>
            <w:tcW w:w="1275" w:type="dxa"/>
          </w:tcPr>
          <w:p w14:paraId="50B7EF4C" w14:textId="19C36681" w:rsidR="57D2DFA7" w:rsidRDefault="57D2DFA7" w:rsidP="29CF1F52">
            <w:pPr>
              <w:rPr>
                <w:rFonts w:ascii="Arial" w:eastAsia="Arial" w:hAnsi="Arial" w:cs="Arial"/>
                <w:b/>
                <w:bCs/>
              </w:rPr>
            </w:pPr>
            <w:r w:rsidRPr="29CF1F52">
              <w:rPr>
                <w:rFonts w:ascii="Arial" w:eastAsia="Arial" w:hAnsi="Arial" w:cs="Arial"/>
                <w:b/>
                <w:bCs/>
              </w:rPr>
              <w:t>10/8</w:t>
            </w:r>
            <w:r w:rsidR="6DAEDB0F" w:rsidRPr="29CF1F52">
              <w:rPr>
                <w:rFonts w:ascii="Arial" w:eastAsia="Arial" w:hAnsi="Arial" w:cs="Arial"/>
                <w:b/>
                <w:bCs/>
              </w:rPr>
              <w:t xml:space="preserve"> </w:t>
            </w:r>
            <w:r w:rsidRPr="29CF1F52">
              <w:rPr>
                <w:rFonts w:ascii="Arial" w:eastAsia="Arial" w:hAnsi="Arial" w:cs="Arial"/>
                <w:b/>
                <w:bCs/>
              </w:rPr>
              <w:t>&amp;</w:t>
            </w:r>
            <w:r w:rsidR="45C8698E" w:rsidRPr="29CF1F52">
              <w:rPr>
                <w:rFonts w:ascii="Arial" w:eastAsia="Arial" w:hAnsi="Arial" w:cs="Arial"/>
                <w:b/>
                <w:bCs/>
              </w:rPr>
              <w:t xml:space="preserve"> </w:t>
            </w:r>
            <w:r w:rsidRPr="29CF1F52">
              <w:rPr>
                <w:rFonts w:ascii="Arial" w:eastAsia="Arial" w:hAnsi="Arial" w:cs="Arial"/>
                <w:b/>
                <w:bCs/>
              </w:rPr>
              <w:t>10</w:t>
            </w:r>
          </w:p>
        </w:tc>
        <w:tc>
          <w:tcPr>
            <w:tcW w:w="5790" w:type="dxa"/>
          </w:tcPr>
          <w:p w14:paraId="3C74A687" w14:textId="4B0D6E0A" w:rsidR="57D2DFA7" w:rsidRDefault="57D2DFA7" w:rsidP="29CF1F52">
            <w:pPr>
              <w:rPr>
                <w:rFonts w:ascii="Arial" w:eastAsia="Arial" w:hAnsi="Arial" w:cs="Arial"/>
              </w:rPr>
            </w:pPr>
            <w:r w:rsidRPr="29CF1F52">
              <w:rPr>
                <w:rFonts w:ascii="Arial" w:eastAsia="Arial" w:hAnsi="Arial" w:cs="Arial"/>
              </w:rPr>
              <w:t>Support for individuals with developmental disabilities</w:t>
            </w:r>
          </w:p>
        </w:tc>
        <w:tc>
          <w:tcPr>
            <w:tcW w:w="2295" w:type="dxa"/>
          </w:tcPr>
          <w:p w14:paraId="5DBA92CE" w14:textId="7752D830" w:rsidR="57D2DFA7" w:rsidRDefault="139EDF08" w:rsidP="29CF1F52">
            <w:pPr>
              <w:rPr>
                <w:rFonts w:ascii="Arial" w:eastAsia="Arial" w:hAnsi="Arial" w:cs="Arial"/>
              </w:rPr>
            </w:pPr>
            <w:r w:rsidRPr="29CF1F52">
              <w:rPr>
                <w:rFonts w:ascii="Arial" w:eastAsia="Arial" w:hAnsi="Arial" w:cs="Arial"/>
              </w:rPr>
              <w:t>Chapter 8</w:t>
            </w:r>
          </w:p>
          <w:p w14:paraId="4A4B55AC" w14:textId="3AA181A9" w:rsidR="57D2DFA7" w:rsidRDefault="57D2DFA7" w:rsidP="29CF1F52">
            <w:pPr>
              <w:rPr>
                <w:rFonts w:ascii="Arial" w:eastAsia="Arial" w:hAnsi="Arial" w:cs="Arial"/>
              </w:rPr>
            </w:pPr>
          </w:p>
          <w:p w14:paraId="73BD923F" w14:textId="32DB0FAD" w:rsidR="57D2DFA7" w:rsidRDefault="18BFCFC9" w:rsidP="29CF1F52">
            <w:pPr>
              <w:rPr>
                <w:rFonts w:ascii="Arial" w:eastAsia="Arial" w:hAnsi="Arial" w:cs="Arial"/>
              </w:rPr>
            </w:pPr>
            <w:r w:rsidRPr="29CF1F52">
              <w:rPr>
                <w:rFonts w:ascii="Arial" w:eastAsia="Arial" w:hAnsi="Arial" w:cs="Arial"/>
              </w:rPr>
              <w:t>O’Neill, T., Light, J., &amp; Pope, L. (2018)</w:t>
            </w:r>
          </w:p>
        </w:tc>
      </w:tr>
      <w:tr w:rsidR="57D2DFA7" w14:paraId="5AD6D438" w14:textId="77777777" w:rsidTr="29CF1F52">
        <w:tc>
          <w:tcPr>
            <w:tcW w:w="1275" w:type="dxa"/>
          </w:tcPr>
          <w:p w14:paraId="31FDB7FD" w14:textId="2D095EBB" w:rsidR="57D2DFA7" w:rsidRDefault="57D2DFA7" w:rsidP="29CF1F52">
            <w:pPr>
              <w:rPr>
                <w:rFonts w:ascii="Arial" w:eastAsia="Arial" w:hAnsi="Arial" w:cs="Arial"/>
                <w:b/>
                <w:bCs/>
              </w:rPr>
            </w:pPr>
            <w:r w:rsidRPr="29CF1F52">
              <w:rPr>
                <w:rFonts w:ascii="Arial" w:eastAsia="Arial" w:hAnsi="Arial" w:cs="Arial"/>
                <w:b/>
                <w:bCs/>
              </w:rPr>
              <w:t>10/11</w:t>
            </w:r>
          </w:p>
        </w:tc>
        <w:tc>
          <w:tcPr>
            <w:tcW w:w="5790" w:type="dxa"/>
          </w:tcPr>
          <w:p w14:paraId="7C61DCF6" w14:textId="0AC1A386" w:rsidR="57D2DFA7" w:rsidRDefault="57D2DFA7" w:rsidP="29CF1F52">
            <w:pPr>
              <w:spacing w:line="360" w:lineRule="auto"/>
              <w:rPr>
                <w:rFonts w:ascii="Arial" w:eastAsia="Arial" w:hAnsi="Arial" w:cs="Arial"/>
              </w:rPr>
            </w:pPr>
            <w:r w:rsidRPr="29CF1F52">
              <w:rPr>
                <w:rFonts w:ascii="Arial" w:eastAsia="Arial" w:hAnsi="Arial" w:cs="Arial"/>
              </w:rPr>
              <w:t>Curriculum, literacy, core standards</w:t>
            </w:r>
          </w:p>
          <w:p w14:paraId="0744E08A" w14:textId="24C61C57" w:rsidR="57D2DFA7" w:rsidRDefault="57D2DFA7" w:rsidP="29CF1F52">
            <w:pPr>
              <w:rPr>
                <w:rFonts w:ascii="Arial" w:eastAsia="Arial" w:hAnsi="Arial" w:cs="Arial"/>
                <w:b/>
                <w:bCs/>
                <w:u w:val="single"/>
              </w:rPr>
            </w:pPr>
          </w:p>
        </w:tc>
        <w:tc>
          <w:tcPr>
            <w:tcW w:w="2295" w:type="dxa"/>
          </w:tcPr>
          <w:p w14:paraId="25159A28" w14:textId="2BEF9AB1" w:rsidR="57D2DFA7" w:rsidRDefault="57D2DFA7" w:rsidP="29CF1F52">
            <w:pPr>
              <w:rPr>
                <w:rFonts w:ascii="Arial" w:eastAsia="Arial" w:hAnsi="Arial" w:cs="Arial"/>
              </w:rPr>
            </w:pPr>
          </w:p>
        </w:tc>
      </w:tr>
      <w:tr w:rsidR="57D2DFA7" w14:paraId="6B0447BB" w14:textId="77777777" w:rsidTr="29CF1F52">
        <w:tc>
          <w:tcPr>
            <w:tcW w:w="1275" w:type="dxa"/>
          </w:tcPr>
          <w:p w14:paraId="663B2989" w14:textId="2FB5A514" w:rsidR="57D2DFA7" w:rsidRDefault="57D2DFA7" w:rsidP="29CF1F52">
            <w:pPr>
              <w:rPr>
                <w:rFonts w:ascii="Arial" w:eastAsia="Arial" w:hAnsi="Arial" w:cs="Arial"/>
                <w:b/>
                <w:bCs/>
              </w:rPr>
            </w:pPr>
            <w:r w:rsidRPr="29CF1F52">
              <w:rPr>
                <w:rFonts w:ascii="Arial" w:eastAsia="Arial" w:hAnsi="Arial" w:cs="Arial"/>
                <w:b/>
                <w:bCs/>
              </w:rPr>
              <w:t>10/15</w:t>
            </w:r>
            <w:r w:rsidR="0D3EF3AA" w:rsidRPr="29CF1F52">
              <w:rPr>
                <w:rFonts w:ascii="Arial" w:eastAsia="Arial" w:hAnsi="Arial" w:cs="Arial"/>
                <w:b/>
                <w:bCs/>
              </w:rPr>
              <w:t xml:space="preserve"> </w:t>
            </w:r>
            <w:r w:rsidRPr="29CF1F52">
              <w:rPr>
                <w:rFonts w:ascii="Arial" w:eastAsia="Arial" w:hAnsi="Arial" w:cs="Arial"/>
                <w:b/>
                <w:bCs/>
              </w:rPr>
              <w:t>&amp;</w:t>
            </w:r>
            <w:r w:rsidR="293BAF58" w:rsidRPr="29CF1F52">
              <w:rPr>
                <w:rFonts w:ascii="Arial" w:eastAsia="Arial" w:hAnsi="Arial" w:cs="Arial"/>
                <w:b/>
                <w:bCs/>
              </w:rPr>
              <w:t xml:space="preserve"> </w:t>
            </w:r>
            <w:r w:rsidRPr="29CF1F52">
              <w:rPr>
                <w:rFonts w:ascii="Arial" w:eastAsia="Arial" w:hAnsi="Arial" w:cs="Arial"/>
                <w:b/>
                <w:bCs/>
              </w:rPr>
              <w:t>17</w:t>
            </w:r>
          </w:p>
        </w:tc>
        <w:tc>
          <w:tcPr>
            <w:tcW w:w="5790" w:type="dxa"/>
          </w:tcPr>
          <w:p w14:paraId="6645CB4B" w14:textId="6E362F47" w:rsidR="57D2DFA7" w:rsidRDefault="57D2DFA7" w:rsidP="29CF1F52">
            <w:pPr>
              <w:rPr>
                <w:rFonts w:ascii="Arial" w:eastAsia="Arial" w:hAnsi="Arial" w:cs="Arial"/>
              </w:rPr>
            </w:pPr>
            <w:r w:rsidRPr="29CF1F52">
              <w:rPr>
                <w:rFonts w:ascii="Arial" w:eastAsia="Arial" w:hAnsi="Arial" w:cs="Arial"/>
              </w:rPr>
              <w:t>Support for beginning communicators</w:t>
            </w:r>
          </w:p>
        </w:tc>
        <w:tc>
          <w:tcPr>
            <w:tcW w:w="2295" w:type="dxa"/>
          </w:tcPr>
          <w:p w14:paraId="6D1059DB" w14:textId="1AEF68EF" w:rsidR="57D2DFA7" w:rsidRDefault="2D4E9273" w:rsidP="29CF1F52">
            <w:pPr>
              <w:rPr>
                <w:rFonts w:ascii="Arial" w:eastAsia="Arial" w:hAnsi="Arial" w:cs="Arial"/>
              </w:rPr>
            </w:pPr>
            <w:r w:rsidRPr="29CF1F52">
              <w:rPr>
                <w:rFonts w:ascii="Arial" w:eastAsia="Arial" w:hAnsi="Arial" w:cs="Arial"/>
              </w:rPr>
              <w:t>Chapter 9</w:t>
            </w:r>
          </w:p>
        </w:tc>
      </w:tr>
      <w:tr w:rsidR="57D2DFA7" w14:paraId="56D656CE" w14:textId="77777777" w:rsidTr="29CF1F52">
        <w:tc>
          <w:tcPr>
            <w:tcW w:w="1275" w:type="dxa"/>
          </w:tcPr>
          <w:p w14:paraId="1C63B62F" w14:textId="3D303036" w:rsidR="57D2DFA7" w:rsidRDefault="57D2DFA7" w:rsidP="29CF1F52">
            <w:pPr>
              <w:rPr>
                <w:rFonts w:ascii="Arial" w:eastAsia="Arial" w:hAnsi="Arial" w:cs="Arial"/>
                <w:b/>
                <w:bCs/>
              </w:rPr>
            </w:pPr>
            <w:r w:rsidRPr="29CF1F52">
              <w:rPr>
                <w:rFonts w:ascii="Arial" w:eastAsia="Arial" w:hAnsi="Arial" w:cs="Arial"/>
                <w:b/>
                <w:bCs/>
              </w:rPr>
              <w:t>10/18</w:t>
            </w:r>
          </w:p>
        </w:tc>
        <w:tc>
          <w:tcPr>
            <w:tcW w:w="5790" w:type="dxa"/>
          </w:tcPr>
          <w:p w14:paraId="6610092E" w14:textId="62F2CBAB" w:rsidR="57D2DFA7" w:rsidRDefault="57D2DFA7" w:rsidP="29CF1F52">
            <w:pPr>
              <w:spacing w:line="360" w:lineRule="auto"/>
              <w:rPr>
                <w:rFonts w:ascii="Arial" w:eastAsia="Arial" w:hAnsi="Arial" w:cs="Arial"/>
              </w:rPr>
            </w:pPr>
            <w:r w:rsidRPr="29CF1F52">
              <w:rPr>
                <w:rFonts w:ascii="Arial" w:eastAsia="Arial" w:hAnsi="Arial" w:cs="Arial"/>
              </w:rPr>
              <w:t>Alex from Midstate Independent Living Choices – guest speaker</w:t>
            </w:r>
          </w:p>
        </w:tc>
        <w:tc>
          <w:tcPr>
            <w:tcW w:w="2295" w:type="dxa"/>
          </w:tcPr>
          <w:p w14:paraId="5083F456" w14:textId="2BEF9AB1" w:rsidR="57D2DFA7" w:rsidRDefault="57D2DFA7" w:rsidP="29CF1F52">
            <w:pPr>
              <w:rPr>
                <w:rFonts w:ascii="Arial" w:eastAsia="Arial" w:hAnsi="Arial" w:cs="Arial"/>
              </w:rPr>
            </w:pPr>
          </w:p>
        </w:tc>
      </w:tr>
      <w:tr w:rsidR="57D2DFA7" w14:paraId="1CD07942" w14:textId="77777777" w:rsidTr="29CF1F52">
        <w:tc>
          <w:tcPr>
            <w:tcW w:w="1275" w:type="dxa"/>
          </w:tcPr>
          <w:p w14:paraId="36E59901" w14:textId="22CF39E5" w:rsidR="57D2DFA7" w:rsidRDefault="57D2DFA7" w:rsidP="29CF1F52">
            <w:pPr>
              <w:rPr>
                <w:rFonts w:ascii="Arial" w:eastAsia="Arial" w:hAnsi="Arial" w:cs="Arial"/>
                <w:b/>
                <w:bCs/>
              </w:rPr>
            </w:pPr>
            <w:r w:rsidRPr="29CF1F52">
              <w:rPr>
                <w:rFonts w:ascii="Arial" w:eastAsia="Arial" w:hAnsi="Arial" w:cs="Arial"/>
                <w:b/>
                <w:bCs/>
              </w:rPr>
              <w:t>10/22</w:t>
            </w:r>
            <w:r w:rsidR="3D7AE98C" w:rsidRPr="29CF1F52">
              <w:rPr>
                <w:rFonts w:ascii="Arial" w:eastAsia="Arial" w:hAnsi="Arial" w:cs="Arial"/>
                <w:b/>
                <w:bCs/>
              </w:rPr>
              <w:t xml:space="preserve"> </w:t>
            </w:r>
            <w:r w:rsidRPr="29CF1F52">
              <w:rPr>
                <w:rFonts w:ascii="Arial" w:eastAsia="Arial" w:hAnsi="Arial" w:cs="Arial"/>
                <w:b/>
                <w:bCs/>
              </w:rPr>
              <w:t>&amp;</w:t>
            </w:r>
            <w:r w:rsidR="3563559F" w:rsidRPr="29CF1F52">
              <w:rPr>
                <w:rFonts w:ascii="Arial" w:eastAsia="Arial" w:hAnsi="Arial" w:cs="Arial"/>
                <w:b/>
                <w:bCs/>
              </w:rPr>
              <w:t xml:space="preserve"> </w:t>
            </w:r>
            <w:r w:rsidRPr="29CF1F52">
              <w:rPr>
                <w:rFonts w:ascii="Arial" w:eastAsia="Arial" w:hAnsi="Arial" w:cs="Arial"/>
                <w:b/>
                <w:bCs/>
              </w:rPr>
              <w:t>24</w:t>
            </w:r>
          </w:p>
        </w:tc>
        <w:tc>
          <w:tcPr>
            <w:tcW w:w="5790" w:type="dxa"/>
          </w:tcPr>
          <w:p w14:paraId="7C2DD027" w14:textId="159CDBE5" w:rsidR="57D2DFA7" w:rsidRDefault="57D2DFA7" w:rsidP="29CF1F52">
            <w:pPr>
              <w:spacing w:line="360" w:lineRule="auto"/>
              <w:rPr>
                <w:rFonts w:ascii="Arial" w:eastAsia="Arial" w:hAnsi="Arial" w:cs="Arial"/>
              </w:rPr>
            </w:pPr>
            <w:r w:rsidRPr="29CF1F52">
              <w:rPr>
                <w:rFonts w:ascii="Arial" w:eastAsia="Arial" w:hAnsi="Arial" w:cs="Arial"/>
              </w:rPr>
              <w:t xml:space="preserve">Support communication participation </w:t>
            </w:r>
          </w:p>
          <w:p w14:paraId="1966BEFE" w14:textId="5A1A6982" w:rsidR="57D2DFA7" w:rsidRDefault="57D2DFA7" w:rsidP="29CF1F52">
            <w:pPr>
              <w:rPr>
                <w:rFonts w:ascii="Arial" w:eastAsia="Arial" w:hAnsi="Arial" w:cs="Arial"/>
              </w:rPr>
            </w:pPr>
            <w:r w:rsidRPr="29CF1F52">
              <w:rPr>
                <w:rFonts w:ascii="Arial" w:eastAsia="Arial" w:hAnsi="Arial" w:cs="Arial"/>
              </w:rPr>
              <w:t>and competence, Literacy intervention</w:t>
            </w:r>
          </w:p>
        </w:tc>
        <w:tc>
          <w:tcPr>
            <w:tcW w:w="2295" w:type="dxa"/>
          </w:tcPr>
          <w:p w14:paraId="20A5161F" w14:textId="7F0993C0" w:rsidR="57D2DFA7" w:rsidRDefault="0DB0B98F" w:rsidP="29CF1F52">
            <w:pPr>
              <w:rPr>
                <w:rFonts w:ascii="Arial" w:eastAsia="Arial" w:hAnsi="Arial" w:cs="Arial"/>
              </w:rPr>
            </w:pPr>
            <w:r w:rsidRPr="29CF1F52">
              <w:rPr>
                <w:rFonts w:ascii="Arial" w:eastAsia="Arial" w:hAnsi="Arial" w:cs="Arial"/>
              </w:rPr>
              <w:t>Chapter 10</w:t>
            </w:r>
          </w:p>
        </w:tc>
      </w:tr>
      <w:tr w:rsidR="57D2DFA7" w14:paraId="27078CDA" w14:textId="77777777" w:rsidTr="29CF1F52">
        <w:tc>
          <w:tcPr>
            <w:tcW w:w="1275" w:type="dxa"/>
          </w:tcPr>
          <w:p w14:paraId="06E8C048" w14:textId="15A05900" w:rsidR="57D2DFA7" w:rsidRDefault="57D2DFA7" w:rsidP="29CF1F52">
            <w:pPr>
              <w:rPr>
                <w:rFonts w:ascii="Arial" w:eastAsia="Arial" w:hAnsi="Arial" w:cs="Arial"/>
                <w:b/>
                <w:bCs/>
              </w:rPr>
            </w:pPr>
            <w:r w:rsidRPr="29CF1F52">
              <w:rPr>
                <w:rFonts w:ascii="Arial" w:eastAsia="Arial" w:hAnsi="Arial" w:cs="Arial"/>
                <w:b/>
                <w:bCs/>
              </w:rPr>
              <w:t>10/25</w:t>
            </w:r>
          </w:p>
        </w:tc>
        <w:tc>
          <w:tcPr>
            <w:tcW w:w="5790" w:type="dxa"/>
          </w:tcPr>
          <w:p w14:paraId="5BC18A5F" w14:textId="20B3C40E" w:rsidR="57D2DFA7" w:rsidRDefault="57D2DFA7" w:rsidP="29CF1F52">
            <w:pPr>
              <w:rPr>
                <w:rFonts w:ascii="Arial" w:eastAsia="Arial" w:hAnsi="Arial" w:cs="Arial"/>
              </w:rPr>
            </w:pPr>
            <w:r w:rsidRPr="29CF1F52">
              <w:rPr>
                <w:rFonts w:ascii="Arial" w:eastAsia="Arial" w:hAnsi="Arial" w:cs="Arial"/>
              </w:rPr>
              <w:t>Heather from Saltillo – guest speaker</w:t>
            </w:r>
          </w:p>
        </w:tc>
        <w:tc>
          <w:tcPr>
            <w:tcW w:w="2295" w:type="dxa"/>
          </w:tcPr>
          <w:p w14:paraId="4EDCE028" w14:textId="2BEF9AB1" w:rsidR="57D2DFA7" w:rsidRDefault="57D2DFA7" w:rsidP="29CF1F52">
            <w:pPr>
              <w:rPr>
                <w:rFonts w:ascii="Arial" w:eastAsia="Arial" w:hAnsi="Arial" w:cs="Arial"/>
              </w:rPr>
            </w:pPr>
          </w:p>
        </w:tc>
      </w:tr>
      <w:tr w:rsidR="57D2DFA7" w14:paraId="346CB765" w14:textId="77777777" w:rsidTr="29CF1F52">
        <w:tc>
          <w:tcPr>
            <w:tcW w:w="1275" w:type="dxa"/>
          </w:tcPr>
          <w:p w14:paraId="57512CAF" w14:textId="03E8AF87" w:rsidR="57D2DFA7" w:rsidRDefault="57D2DFA7" w:rsidP="29CF1F52">
            <w:pPr>
              <w:rPr>
                <w:rFonts w:ascii="Arial" w:eastAsia="Arial" w:hAnsi="Arial" w:cs="Arial"/>
                <w:b/>
                <w:bCs/>
              </w:rPr>
            </w:pPr>
            <w:r w:rsidRPr="29CF1F52">
              <w:rPr>
                <w:rFonts w:ascii="Arial" w:eastAsia="Arial" w:hAnsi="Arial" w:cs="Arial"/>
                <w:b/>
                <w:bCs/>
              </w:rPr>
              <w:t>10/29</w:t>
            </w:r>
            <w:r w:rsidR="1DB85AA3" w:rsidRPr="29CF1F52">
              <w:rPr>
                <w:rFonts w:ascii="Arial" w:eastAsia="Arial" w:hAnsi="Arial" w:cs="Arial"/>
                <w:b/>
                <w:bCs/>
              </w:rPr>
              <w:t xml:space="preserve"> </w:t>
            </w:r>
            <w:r w:rsidRPr="29CF1F52">
              <w:rPr>
                <w:rFonts w:ascii="Arial" w:eastAsia="Arial" w:hAnsi="Arial" w:cs="Arial"/>
                <w:b/>
                <w:bCs/>
              </w:rPr>
              <w:t>&amp;</w:t>
            </w:r>
            <w:r w:rsidR="31C8ECC9" w:rsidRPr="29CF1F52">
              <w:rPr>
                <w:rFonts w:ascii="Arial" w:eastAsia="Arial" w:hAnsi="Arial" w:cs="Arial"/>
                <w:b/>
                <w:bCs/>
              </w:rPr>
              <w:t xml:space="preserve"> </w:t>
            </w:r>
            <w:r w:rsidRPr="29CF1F52">
              <w:rPr>
                <w:rFonts w:ascii="Arial" w:eastAsia="Arial" w:hAnsi="Arial" w:cs="Arial"/>
                <w:b/>
                <w:bCs/>
              </w:rPr>
              <w:t>31</w:t>
            </w:r>
          </w:p>
        </w:tc>
        <w:tc>
          <w:tcPr>
            <w:tcW w:w="5790" w:type="dxa"/>
          </w:tcPr>
          <w:p w14:paraId="4E3B8209" w14:textId="51C05435" w:rsidR="57D2DFA7" w:rsidRDefault="57D2DFA7" w:rsidP="29CF1F52">
            <w:pPr>
              <w:rPr>
                <w:rFonts w:ascii="Arial" w:eastAsia="Arial" w:hAnsi="Arial" w:cs="Arial"/>
              </w:rPr>
            </w:pPr>
            <w:r w:rsidRPr="29CF1F52">
              <w:rPr>
                <w:rFonts w:ascii="Arial" w:eastAsia="Arial" w:hAnsi="Arial" w:cs="Arial"/>
              </w:rPr>
              <w:t>Short term, long term, specific need, intervention</w:t>
            </w:r>
          </w:p>
        </w:tc>
        <w:tc>
          <w:tcPr>
            <w:tcW w:w="2295" w:type="dxa"/>
          </w:tcPr>
          <w:p w14:paraId="1A14E8C3" w14:textId="1505B8E7" w:rsidR="57D2DFA7" w:rsidRDefault="57D2DFA7" w:rsidP="29CF1F52">
            <w:pPr>
              <w:rPr>
                <w:rFonts w:ascii="Arial" w:eastAsia="Arial" w:hAnsi="Arial" w:cs="Arial"/>
              </w:rPr>
            </w:pPr>
          </w:p>
        </w:tc>
      </w:tr>
      <w:tr w:rsidR="57D2DFA7" w14:paraId="2C46FB11" w14:textId="77777777" w:rsidTr="29CF1F52">
        <w:tc>
          <w:tcPr>
            <w:tcW w:w="1275" w:type="dxa"/>
          </w:tcPr>
          <w:p w14:paraId="1C52034E" w14:textId="29CD9024" w:rsidR="57D2DFA7" w:rsidRDefault="57D2DFA7" w:rsidP="29CF1F52">
            <w:pPr>
              <w:rPr>
                <w:rFonts w:ascii="Arial" w:eastAsia="Arial" w:hAnsi="Arial" w:cs="Arial"/>
                <w:b/>
                <w:bCs/>
              </w:rPr>
            </w:pPr>
            <w:r w:rsidRPr="29CF1F52">
              <w:rPr>
                <w:rFonts w:ascii="Arial" w:eastAsia="Arial" w:hAnsi="Arial" w:cs="Arial"/>
                <w:b/>
                <w:bCs/>
              </w:rPr>
              <w:t>11/1</w:t>
            </w:r>
          </w:p>
        </w:tc>
        <w:tc>
          <w:tcPr>
            <w:tcW w:w="5790" w:type="dxa"/>
          </w:tcPr>
          <w:p w14:paraId="622290E4" w14:textId="0CB84E5A" w:rsidR="57D2DFA7" w:rsidRDefault="57D2DFA7" w:rsidP="29CF1F52">
            <w:pPr>
              <w:rPr>
                <w:rFonts w:ascii="Arial" w:eastAsia="Arial" w:hAnsi="Arial" w:cs="Arial"/>
                <w:b/>
                <w:bCs/>
              </w:rPr>
            </w:pPr>
            <w:r w:rsidRPr="29CF1F52">
              <w:rPr>
                <w:rFonts w:ascii="Arial" w:eastAsia="Arial" w:hAnsi="Arial" w:cs="Arial"/>
              </w:rPr>
              <w:t>Funding</w:t>
            </w:r>
          </w:p>
        </w:tc>
        <w:tc>
          <w:tcPr>
            <w:tcW w:w="2295" w:type="dxa"/>
          </w:tcPr>
          <w:p w14:paraId="71A3CEC2" w14:textId="121352A5" w:rsidR="57D2DFA7" w:rsidRDefault="57D2DFA7" w:rsidP="29CF1F52">
            <w:pPr>
              <w:rPr>
                <w:rFonts w:ascii="Arial" w:eastAsia="Arial" w:hAnsi="Arial" w:cs="Arial"/>
              </w:rPr>
            </w:pPr>
          </w:p>
        </w:tc>
      </w:tr>
      <w:tr w:rsidR="57D2DFA7" w14:paraId="47B58398" w14:textId="77777777" w:rsidTr="29CF1F52">
        <w:tc>
          <w:tcPr>
            <w:tcW w:w="1275" w:type="dxa"/>
          </w:tcPr>
          <w:p w14:paraId="4C919BE3" w14:textId="02B3514C" w:rsidR="57D2DFA7" w:rsidRDefault="57D2DFA7" w:rsidP="29CF1F52">
            <w:pPr>
              <w:rPr>
                <w:rFonts w:ascii="Arial" w:eastAsia="Arial" w:hAnsi="Arial" w:cs="Arial"/>
                <w:b/>
                <w:bCs/>
              </w:rPr>
            </w:pPr>
            <w:r w:rsidRPr="29CF1F52">
              <w:rPr>
                <w:rFonts w:ascii="Arial" w:eastAsia="Arial" w:hAnsi="Arial" w:cs="Arial"/>
                <w:b/>
                <w:bCs/>
              </w:rPr>
              <w:t>11/5</w:t>
            </w:r>
            <w:r w:rsidR="7C9C4096" w:rsidRPr="29CF1F52">
              <w:rPr>
                <w:rFonts w:ascii="Arial" w:eastAsia="Arial" w:hAnsi="Arial" w:cs="Arial"/>
                <w:b/>
                <w:bCs/>
              </w:rPr>
              <w:t xml:space="preserve"> </w:t>
            </w:r>
            <w:r w:rsidRPr="29CF1F52">
              <w:rPr>
                <w:rFonts w:ascii="Arial" w:eastAsia="Arial" w:hAnsi="Arial" w:cs="Arial"/>
                <w:b/>
                <w:bCs/>
              </w:rPr>
              <w:t>&amp;</w:t>
            </w:r>
            <w:r w:rsidR="230D0114" w:rsidRPr="29CF1F52">
              <w:rPr>
                <w:rFonts w:ascii="Arial" w:eastAsia="Arial" w:hAnsi="Arial" w:cs="Arial"/>
                <w:b/>
                <w:bCs/>
              </w:rPr>
              <w:t xml:space="preserve"> </w:t>
            </w:r>
            <w:r w:rsidRPr="29CF1F52">
              <w:rPr>
                <w:rFonts w:ascii="Arial" w:eastAsia="Arial" w:hAnsi="Arial" w:cs="Arial"/>
                <w:b/>
                <w:bCs/>
              </w:rPr>
              <w:t>7</w:t>
            </w:r>
          </w:p>
        </w:tc>
        <w:tc>
          <w:tcPr>
            <w:tcW w:w="5790" w:type="dxa"/>
          </w:tcPr>
          <w:p w14:paraId="4DB84C6B" w14:textId="3BDFBA6E" w:rsidR="57D2DFA7" w:rsidRDefault="57D2DFA7" w:rsidP="29CF1F52">
            <w:pPr>
              <w:spacing w:line="360" w:lineRule="auto"/>
              <w:rPr>
                <w:rFonts w:ascii="Arial" w:eastAsia="Arial" w:hAnsi="Arial" w:cs="Arial"/>
              </w:rPr>
            </w:pPr>
            <w:r w:rsidRPr="29CF1F52">
              <w:rPr>
                <w:rFonts w:ascii="Arial" w:eastAsia="Arial" w:hAnsi="Arial" w:cs="Arial"/>
              </w:rPr>
              <w:t>AAC support for individuals with acquired</w:t>
            </w:r>
          </w:p>
          <w:p w14:paraId="2C7C8264" w14:textId="776D6EF1" w:rsidR="57D2DFA7" w:rsidRDefault="57D2DFA7" w:rsidP="29CF1F52">
            <w:pPr>
              <w:spacing w:line="360" w:lineRule="auto"/>
              <w:rPr>
                <w:rFonts w:ascii="Arial" w:eastAsia="Arial" w:hAnsi="Arial" w:cs="Arial"/>
              </w:rPr>
            </w:pPr>
            <w:r w:rsidRPr="29CF1F52">
              <w:rPr>
                <w:rFonts w:ascii="Arial" w:eastAsia="Arial" w:hAnsi="Arial" w:cs="Arial"/>
              </w:rPr>
              <w:t>disorders and CCN, AAC support for physical challenges</w:t>
            </w:r>
          </w:p>
        </w:tc>
        <w:tc>
          <w:tcPr>
            <w:tcW w:w="2295" w:type="dxa"/>
          </w:tcPr>
          <w:p w14:paraId="108FDBEB" w14:textId="54C2A6C5" w:rsidR="57D2DFA7" w:rsidRDefault="57D2DFA7" w:rsidP="29CF1F52">
            <w:pPr>
              <w:rPr>
                <w:rFonts w:ascii="Arial" w:eastAsia="Arial" w:hAnsi="Arial" w:cs="Arial"/>
              </w:rPr>
            </w:pPr>
          </w:p>
        </w:tc>
      </w:tr>
      <w:tr w:rsidR="57D2DFA7" w14:paraId="434802F3" w14:textId="77777777" w:rsidTr="29CF1F52">
        <w:tc>
          <w:tcPr>
            <w:tcW w:w="1275" w:type="dxa"/>
          </w:tcPr>
          <w:p w14:paraId="3BF00C2D" w14:textId="005967E3" w:rsidR="57D2DFA7" w:rsidRDefault="57D2DFA7" w:rsidP="29CF1F52">
            <w:pPr>
              <w:rPr>
                <w:rFonts w:ascii="Arial" w:eastAsia="Arial" w:hAnsi="Arial" w:cs="Arial"/>
                <w:b/>
                <w:bCs/>
              </w:rPr>
            </w:pPr>
            <w:r w:rsidRPr="29CF1F52">
              <w:rPr>
                <w:rFonts w:ascii="Arial" w:eastAsia="Arial" w:hAnsi="Arial" w:cs="Arial"/>
                <w:b/>
                <w:bCs/>
              </w:rPr>
              <w:t>11/8</w:t>
            </w:r>
          </w:p>
        </w:tc>
        <w:tc>
          <w:tcPr>
            <w:tcW w:w="5790" w:type="dxa"/>
          </w:tcPr>
          <w:p w14:paraId="21F34953" w14:textId="383482D7" w:rsidR="57D2DFA7" w:rsidRDefault="57D2DFA7" w:rsidP="29CF1F52">
            <w:pPr>
              <w:rPr>
                <w:rFonts w:ascii="Arial" w:eastAsia="Arial" w:hAnsi="Arial" w:cs="Arial"/>
                <w:b/>
                <w:bCs/>
              </w:rPr>
            </w:pPr>
            <w:r w:rsidRPr="29CF1F52">
              <w:rPr>
                <w:rFonts w:ascii="Arial" w:eastAsia="Arial" w:hAnsi="Arial" w:cs="Arial"/>
                <w:b/>
                <w:bCs/>
              </w:rPr>
              <w:t>EXAM 2</w:t>
            </w:r>
          </w:p>
        </w:tc>
        <w:tc>
          <w:tcPr>
            <w:tcW w:w="2295" w:type="dxa"/>
          </w:tcPr>
          <w:p w14:paraId="0C23264B" w14:textId="5E8696FE" w:rsidR="57D2DFA7" w:rsidRDefault="57D2DFA7" w:rsidP="29CF1F52">
            <w:pPr>
              <w:rPr>
                <w:rFonts w:ascii="Arial" w:eastAsia="Arial" w:hAnsi="Arial" w:cs="Arial"/>
              </w:rPr>
            </w:pPr>
          </w:p>
        </w:tc>
      </w:tr>
      <w:tr w:rsidR="57D2DFA7" w14:paraId="171EDFC7" w14:textId="77777777" w:rsidTr="29CF1F52">
        <w:tc>
          <w:tcPr>
            <w:tcW w:w="1275" w:type="dxa"/>
          </w:tcPr>
          <w:p w14:paraId="6FDF3361" w14:textId="2E34D85E" w:rsidR="57D2DFA7" w:rsidRDefault="57D2DFA7" w:rsidP="29CF1F52">
            <w:pPr>
              <w:rPr>
                <w:rFonts w:ascii="Arial" w:eastAsia="Arial" w:hAnsi="Arial" w:cs="Arial"/>
                <w:b/>
                <w:bCs/>
              </w:rPr>
            </w:pPr>
            <w:r w:rsidRPr="29CF1F52">
              <w:rPr>
                <w:rFonts w:ascii="Arial" w:eastAsia="Arial" w:hAnsi="Arial" w:cs="Arial"/>
                <w:b/>
                <w:bCs/>
              </w:rPr>
              <w:t>11/12</w:t>
            </w:r>
            <w:r w:rsidR="72BFB0C4" w:rsidRPr="29CF1F52">
              <w:rPr>
                <w:rFonts w:ascii="Arial" w:eastAsia="Arial" w:hAnsi="Arial" w:cs="Arial"/>
                <w:b/>
                <w:bCs/>
              </w:rPr>
              <w:t xml:space="preserve"> </w:t>
            </w:r>
            <w:r w:rsidRPr="29CF1F52">
              <w:rPr>
                <w:rFonts w:ascii="Arial" w:eastAsia="Arial" w:hAnsi="Arial" w:cs="Arial"/>
                <w:b/>
                <w:bCs/>
              </w:rPr>
              <w:t>&amp;</w:t>
            </w:r>
            <w:r w:rsidR="5C97F6AE" w:rsidRPr="29CF1F52">
              <w:rPr>
                <w:rFonts w:ascii="Arial" w:eastAsia="Arial" w:hAnsi="Arial" w:cs="Arial"/>
                <w:b/>
                <w:bCs/>
              </w:rPr>
              <w:t xml:space="preserve"> </w:t>
            </w:r>
            <w:r w:rsidRPr="29CF1F52">
              <w:rPr>
                <w:rFonts w:ascii="Arial" w:eastAsia="Arial" w:hAnsi="Arial" w:cs="Arial"/>
                <w:b/>
                <w:bCs/>
              </w:rPr>
              <w:t>14</w:t>
            </w:r>
          </w:p>
        </w:tc>
        <w:tc>
          <w:tcPr>
            <w:tcW w:w="5790" w:type="dxa"/>
          </w:tcPr>
          <w:p w14:paraId="24AC4550" w14:textId="69ED76B7" w:rsidR="57D2DFA7" w:rsidRDefault="57D2DFA7" w:rsidP="29CF1F52">
            <w:pPr>
              <w:rPr>
                <w:rFonts w:ascii="Arial" w:eastAsia="Arial" w:hAnsi="Arial" w:cs="Arial"/>
              </w:rPr>
            </w:pPr>
            <w:r w:rsidRPr="29CF1F52">
              <w:rPr>
                <w:rFonts w:ascii="Arial" w:eastAsia="Arial" w:hAnsi="Arial" w:cs="Arial"/>
              </w:rPr>
              <w:t>AAC support for physical challenges and language challenges</w:t>
            </w:r>
          </w:p>
        </w:tc>
        <w:tc>
          <w:tcPr>
            <w:tcW w:w="2295" w:type="dxa"/>
          </w:tcPr>
          <w:p w14:paraId="0378BF04" w14:textId="55708606" w:rsidR="57D2DFA7" w:rsidRDefault="3605C1F8" w:rsidP="29CF1F52">
            <w:pPr>
              <w:rPr>
                <w:rFonts w:ascii="Arial" w:eastAsia="Arial" w:hAnsi="Arial" w:cs="Arial"/>
              </w:rPr>
            </w:pPr>
            <w:r w:rsidRPr="29CF1F52">
              <w:rPr>
                <w:rFonts w:ascii="Arial" w:eastAsia="Arial" w:hAnsi="Arial" w:cs="Arial"/>
              </w:rPr>
              <w:t>Chapter 14</w:t>
            </w:r>
          </w:p>
        </w:tc>
      </w:tr>
      <w:tr w:rsidR="57D2DFA7" w14:paraId="5E986B5D" w14:textId="77777777" w:rsidTr="29CF1F52">
        <w:tc>
          <w:tcPr>
            <w:tcW w:w="1275" w:type="dxa"/>
          </w:tcPr>
          <w:p w14:paraId="15110FB5" w14:textId="2B4E1F32" w:rsidR="57D2DFA7" w:rsidRDefault="57D2DFA7" w:rsidP="29CF1F52">
            <w:pPr>
              <w:rPr>
                <w:rFonts w:ascii="Arial" w:eastAsia="Arial" w:hAnsi="Arial" w:cs="Arial"/>
                <w:b/>
                <w:bCs/>
              </w:rPr>
            </w:pPr>
            <w:r w:rsidRPr="29CF1F52">
              <w:rPr>
                <w:rFonts w:ascii="Arial" w:eastAsia="Arial" w:hAnsi="Arial" w:cs="Arial"/>
                <w:b/>
                <w:bCs/>
              </w:rPr>
              <w:t>11/15</w:t>
            </w:r>
          </w:p>
        </w:tc>
        <w:tc>
          <w:tcPr>
            <w:tcW w:w="5790" w:type="dxa"/>
          </w:tcPr>
          <w:p w14:paraId="6C78817A" w14:textId="2F511070" w:rsidR="57D2DFA7" w:rsidRDefault="57D2DFA7" w:rsidP="29CF1F52">
            <w:pPr>
              <w:rPr>
                <w:rFonts w:ascii="Arial" w:eastAsia="Arial" w:hAnsi="Arial" w:cs="Arial"/>
              </w:rPr>
            </w:pPr>
            <w:r w:rsidRPr="29CF1F52">
              <w:rPr>
                <w:rFonts w:ascii="Arial" w:eastAsia="Arial" w:hAnsi="Arial" w:cs="Arial"/>
              </w:rPr>
              <w:t>Funding</w:t>
            </w:r>
          </w:p>
        </w:tc>
        <w:tc>
          <w:tcPr>
            <w:tcW w:w="2295" w:type="dxa"/>
          </w:tcPr>
          <w:p w14:paraId="14F708A9" w14:textId="1AE1DC43" w:rsidR="57D2DFA7" w:rsidRDefault="57D2DFA7" w:rsidP="29CF1F52">
            <w:pPr>
              <w:rPr>
                <w:rFonts w:ascii="Arial" w:eastAsia="Arial" w:hAnsi="Arial" w:cs="Arial"/>
              </w:rPr>
            </w:pPr>
          </w:p>
        </w:tc>
      </w:tr>
      <w:tr w:rsidR="57D2DFA7" w14:paraId="3C90F435" w14:textId="77777777" w:rsidTr="29CF1F52">
        <w:tc>
          <w:tcPr>
            <w:tcW w:w="1275" w:type="dxa"/>
          </w:tcPr>
          <w:p w14:paraId="6E74F944" w14:textId="62F9AC3D" w:rsidR="57D2DFA7" w:rsidRDefault="57D2DFA7" w:rsidP="29CF1F52">
            <w:pPr>
              <w:rPr>
                <w:rFonts w:ascii="Arial" w:eastAsia="Arial" w:hAnsi="Arial" w:cs="Arial"/>
                <w:b/>
                <w:bCs/>
              </w:rPr>
            </w:pPr>
            <w:r w:rsidRPr="29CF1F52">
              <w:rPr>
                <w:rFonts w:ascii="Arial" w:eastAsia="Arial" w:hAnsi="Arial" w:cs="Arial"/>
                <w:b/>
                <w:bCs/>
              </w:rPr>
              <w:t>11/19</w:t>
            </w:r>
          </w:p>
        </w:tc>
        <w:tc>
          <w:tcPr>
            <w:tcW w:w="5790" w:type="dxa"/>
          </w:tcPr>
          <w:p w14:paraId="5520A9E5" w14:textId="796E528F" w:rsidR="57D2DFA7" w:rsidRDefault="57D2DFA7" w:rsidP="29CF1F52">
            <w:pPr>
              <w:rPr>
                <w:rFonts w:ascii="Arial" w:eastAsia="Arial" w:hAnsi="Arial" w:cs="Arial"/>
              </w:rPr>
            </w:pPr>
            <w:r w:rsidRPr="29CF1F52">
              <w:rPr>
                <w:rFonts w:ascii="Arial" w:eastAsia="Arial" w:hAnsi="Arial" w:cs="Arial"/>
              </w:rPr>
              <w:t>AAC support for language challenges</w:t>
            </w:r>
          </w:p>
        </w:tc>
        <w:tc>
          <w:tcPr>
            <w:tcW w:w="2295" w:type="dxa"/>
          </w:tcPr>
          <w:p w14:paraId="06A80E44" w14:textId="38288019" w:rsidR="57D2DFA7" w:rsidRDefault="200DE77C" w:rsidP="29CF1F52">
            <w:pPr>
              <w:rPr>
                <w:rFonts w:ascii="Arial" w:eastAsia="Arial" w:hAnsi="Arial" w:cs="Arial"/>
              </w:rPr>
            </w:pPr>
            <w:r w:rsidRPr="29CF1F52">
              <w:rPr>
                <w:rFonts w:ascii="Arial" w:eastAsia="Arial" w:hAnsi="Arial" w:cs="Arial"/>
              </w:rPr>
              <w:t>Chapter 15</w:t>
            </w:r>
          </w:p>
        </w:tc>
      </w:tr>
      <w:tr w:rsidR="57D2DFA7" w14:paraId="69AC103D" w14:textId="77777777" w:rsidTr="29CF1F52">
        <w:tc>
          <w:tcPr>
            <w:tcW w:w="1275" w:type="dxa"/>
          </w:tcPr>
          <w:p w14:paraId="3A5E7590" w14:textId="253B7CA1" w:rsidR="57D2DFA7" w:rsidRDefault="57D2DFA7" w:rsidP="29CF1F52">
            <w:pPr>
              <w:rPr>
                <w:rFonts w:ascii="Arial" w:eastAsia="Arial" w:hAnsi="Arial" w:cs="Arial"/>
                <w:b/>
                <w:bCs/>
              </w:rPr>
            </w:pPr>
            <w:r w:rsidRPr="29CF1F52">
              <w:rPr>
                <w:rFonts w:ascii="Arial" w:eastAsia="Arial" w:hAnsi="Arial" w:cs="Arial"/>
                <w:b/>
                <w:bCs/>
              </w:rPr>
              <w:t>11/21</w:t>
            </w:r>
          </w:p>
        </w:tc>
        <w:tc>
          <w:tcPr>
            <w:tcW w:w="5790" w:type="dxa"/>
          </w:tcPr>
          <w:p w14:paraId="5291101D" w14:textId="365359AA" w:rsidR="57D2DFA7" w:rsidRDefault="57D2DFA7" w:rsidP="29CF1F52">
            <w:pPr>
              <w:rPr>
                <w:rFonts w:ascii="Arial" w:eastAsia="Arial" w:hAnsi="Arial" w:cs="Arial"/>
              </w:rPr>
            </w:pPr>
            <w:r w:rsidRPr="29CF1F52">
              <w:rPr>
                <w:rFonts w:ascii="Arial" w:eastAsia="Arial" w:hAnsi="Arial" w:cs="Arial"/>
              </w:rPr>
              <w:t>AAC support for language challenges and cognitive challenges</w:t>
            </w:r>
          </w:p>
        </w:tc>
        <w:tc>
          <w:tcPr>
            <w:tcW w:w="2295" w:type="dxa"/>
          </w:tcPr>
          <w:p w14:paraId="372EA905" w14:textId="32B32785" w:rsidR="57D2DFA7" w:rsidRDefault="4BE591E2" w:rsidP="29CF1F52">
            <w:pPr>
              <w:rPr>
                <w:rFonts w:ascii="Arial" w:eastAsia="Arial" w:hAnsi="Arial" w:cs="Arial"/>
              </w:rPr>
            </w:pPr>
            <w:r w:rsidRPr="29CF1F52">
              <w:rPr>
                <w:rFonts w:ascii="Arial" w:eastAsia="Arial" w:hAnsi="Arial" w:cs="Arial"/>
              </w:rPr>
              <w:t>Chapter 16</w:t>
            </w:r>
          </w:p>
        </w:tc>
      </w:tr>
      <w:tr w:rsidR="57D2DFA7" w14:paraId="6251C457" w14:textId="77777777" w:rsidTr="29CF1F52">
        <w:tc>
          <w:tcPr>
            <w:tcW w:w="1275" w:type="dxa"/>
          </w:tcPr>
          <w:p w14:paraId="7FD3C13B" w14:textId="7EAB1C88" w:rsidR="57D2DFA7" w:rsidRDefault="57D2DFA7" w:rsidP="29CF1F52">
            <w:pPr>
              <w:rPr>
                <w:rFonts w:ascii="Arial" w:eastAsia="Arial" w:hAnsi="Arial" w:cs="Arial"/>
                <w:b/>
                <w:bCs/>
              </w:rPr>
            </w:pPr>
            <w:r w:rsidRPr="29CF1F52">
              <w:rPr>
                <w:rFonts w:ascii="Arial" w:eastAsia="Arial" w:hAnsi="Arial" w:cs="Arial"/>
                <w:b/>
                <w:bCs/>
              </w:rPr>
              <w:t>11/22</w:t>
            </w:r>
          </w:p>
        </w:tc>
        <w:tc>
          <w:tcPr>
            <w:tcW w:w="5790" w:type="dxa"/>
          </w:tcPr>
          <w:p w14:paraId="2B4472BC" w14:textId="75F5F476" w:rsidR="57D2DFA7" w:rsidRDefault="57D2DFA7" w:rsidP="29CF1F52">
            <w:pPr>
              <w:spacing w:line="360" w:lineRule="auto"/>
              <w:rPr>
                <w:rFonts w:ascii="Arial" w:eastAsia="Arial" w:hAnsi="Arial" w:cs="Arial"/>
              </w:rPr>
            </w:pPr>
            <w:r w:rsidRPr="29CF1F52">
              <w:rPr>
                <w:rFonts w:ascii="Arial" w:eastAsia="Arial" w:hAnsi="Arial" w:cs="Arial"/>
              </w:rPr>
              <w:t>Bob Penshorn – TobiiDynavox – Guest speaker</w:t>
            </w:r>
          </w:p>
          <w:p w14:paraId="0B32EE87" w14:textId="61B0A262" w:rsidR="57D2DFA7" w:rsidRDefault="57D2DFA7" w:rsidP="29CF1F52">
            <w:pPr>
              <w:rPr>
                <w:rFonts w:ascii="Arial" w:eastAsia="Arial" w:hAnsi="Arial" w:cs="Arial"/>
                <w:b/>
                <w:bCs/>
                <w:u w:val="single"/>
              </w:rPr>
            </w:pPr>
          </w:p>
        </w:tc>
        <w:tc>
          <w:tcPr>
            <w:tcW w:w="2295" w:type="dxa"/>
          </w:tcPr>
          <w:p w14:paraId="06445E97" w14:textId="09EE8203" w:rsidR="57D2DFA7" w:rsidRDefault="57D2DFA7" w:rsidP="29CF1F52">
            <w:pPr>
              <w:rPr>
                <w:rFonts w:ascii="Arial" w:eastAsia="Arial" w:hAnsi="Arial" w:cs="Arial"/>
              </w:rPr>
            </w:pPr>
          </w:p>
        </w:tc>
      </w:tr>
      <w:tr w:rsidR="57D2DFA7" w14:paraId="7864E5A7" w14:textId="77777777" w:rsidTr="29CF1F52">
        <w:tc>
          <w:tcPr>
            <w:tcW w:w="1275" w:type="dxa"/>
          </w:tcPr>
          <w:p w14:paraId="10015631" w14:textId="036C9B65" w:rsidR="57D2DFA7" w:rsidRDefault="57D2DFA7" w:rsidP="29CF1F52">
            <w:pPr>
              <w:rPr>
                <w:rFonts w:ascii="Arial" w:eastAsia="Arial" w:hAnsi="Arial" w:cs="Arial"/>
                <w:b/>
                <w:bCs/>
              </w:rPr>
            </w:pPr>
            <w:r w:rsidRPr="29CF1F52">
              <w:rPr>
                <w:rFonts w:ascii="Arial" w:eastAsia="Arial" w:hAnsi="Arial" w:cs="Arial"/>
                <w:b/>
                <w:bCs/>
              </w:rPr>
              <w:t>11/28</w:t>
            </w:r>
            <w:r w:rsidR="62749F5D" w:rsidRPr="29CF1F52">
              <w:rPr>
                <w:rFonts w:ascii="Arial" w:eastAsia="Arial" w:hAnsi="Arial" w:cs="Arial"/>
                <w:b/>
                <w:bCs/>
              </w:rPr>
              <w:t xml:space="preserve"> </w:t>
            </w:r>
            <w:r w:rsidRPr="29CF1F52">
              <w:rPr>
                <w:rFonts w:ascii="Arial" w:eastAsia="Arial" w:hAnsi="Arial" w:cs="Arial"/>
                <w:b/>
                <w:bCs/>
              </w:rPr>
              <w:t>&amp;</w:t>
            </w:r>
            <w:r w:rsidR="03DF6403" w:rsidRPr="29CF1F52">
              <w:rPr>
                <w:rFonts w:ascii="Arial" w:eastAsia="Arial" w:hAnsi="Arial" w:cs="Arial"/>
                <w:b/>
                <w:bCs/>
              </w:rPr>
              <w:t xml:space="preserve"> </w:t>
            </w:r>
            <w:r w:rsidRPr="29CF1F52">
              <w:rPr>
                <w:rFonts w:ascii="Arial" w:eastAsia="Arial" w:hAnsi="Arial" w:cs="Arial"/>
                <w:b/>
                <w:bCs/>
              </w:rPr>
              <w:t>29</w:t>
            </w:r>
          </w:p>
        </w:tc>
        <w:tc>
          <w:tcPr>
            <w:tcW w:w="5790" w:type="dxa"/>
          </w:tcPr>
          <w:p w14:paraId="1017969E" w14:textId="371DB689" w:rsidR="57D2DFA7" w:rsidRDefault="57D2DFA7" w:rsidP="29CF1F52">
            <w:pPr>
              <w:rPr>
                <w:rFonts w:ascii="Arial" w:eastAsia="Arial" w:hAnsi="Arial" w:cs="Arial"/>
                <w:b/>
                <w:bCs/>
              </w:rPr>
            </w:pPr>
            <w:r w:rsidRPr="29CF1F52">
              <w:rPr>
                <w:rFonts w:ascii="Arial" w:eastAsia="Arial" w:hAnsi="Arial" w:cs="Arial"/>
                <w:b/>
                <w:bCs/>
              </w:rPr>
              <w:t>Thanksgiving Break</w:t>
            </w:r>
          </w:p>
        </w:tc>
        <w:tc>
          <w:tcPr>
            <w:tcW w:w="2295" w:type="dxa"/>
          </w:tcPr>
          <w:p w14:paraId="2391DA27" w14:textId="6D7EF436" w:rsidR="57D2DFA7" w:rsidRDefault="728079DD" w:rsidP="29CF1F52">
            <w:pPr>
              <w:rPr>
                <w:rFonts w:ascii="Arial" w:eastAsia="Arial" w:hAnsi="Arial" w:cs="Arial"/>
              </w:rPr>
            </w:pPr>
            <w:r w:rsidRPr="29CF1F52">
              <w:rPr>
                <w:rFonts w:ascii="Segoe UI Emoji" w:eastAsia="Segoe UI Emoji" w:hAnsi="Segoe UI Emoji" w:cs="Segoe UI Emoji"/>
              </w:rPr>
              <w:t>🦃🦃🦃</w:t>
            </w:r>
          </w:p>
        </w:tc>
      </w:tr>
      <w:tr w:rsidR="57D2DFA7" w14:paraId="04C5C67B" w14:textId="77777777" w:rsidTr="29CF1F52">
        <w:tc>
          <w:tcPr>
            <w:tcW w:w="1275" w:type="dxa"/>
          </w:tcPr>
          <w:p w14:paraId="5F91B643" w14:textId="5EEF9D7E" w:rsidR="57D2DFA7" w:rsidRDefault="57D2DFA7" w:rsidP="29CF1F52">
            <w:pPr>
              <w:rPr>
                <w:rFonts w:ascii="Arial" w:eastAsia="Arial" w:hAnsi="Arial" w:cs="Arial"/>
                <w:b/>
                <w:bCs/>
              </w:rPr>
            </w:pPr>
            <w:r w:rsidRPr="29CF1F52">
              <w:rPr>
                <w:rFonts w:ascii="Arial" w:eastAsia="Arial" w:hAnsi="Arial" w:cs="Arial"/>
                <w:b/>
                <w:bCs/>
              </w:rPr>
              <w:lastRenderedPageBreak/>
              <w:t>12/3</w:t>
            </w:r>
            <w:r w:rsidR="7EF2729B" w:rsidRPr="29CF1F52">
              <w:rPr>
                <w:rFonts w:ascii="Arial" w:eastAsia="Arial" w:hAnsi="Arial" w:cs="Arial"/>
                <w:b/>
                <w:bCs/>
              </w:rPr>
              <w:t xml:space="preserve"> </w:t>
            </w:r>
            <w:r w:rsidRPr="29CF1F52">
              <w:rPr>
                <w:rFonts w:ascii="Arial" w:eastAsia="Arial" w:hAnsi="Arial" w:cs="Arial"/>
                <w:b/>
                <w:bCs/>
              </w:rPr>
              <w:t>&amp;</w:t>
            </w:r>
            <w:r w:rsidR="6D0AB87E" w:rsidRPr="29CF1F52">
              <w:rPr>
                <w:rFonts w:ascii="Arial" w:eastAsia="Arial" w:hAnsi="Arial" w:cs="Arial"/>
                <w:b/>
                <w:bCs/>
              </w:rPr>
              <w:t xml:space="preserve"> </w:t>
            </w:r>
            <w:r w:rsidRPr="29CF1F52">
              <w:rPr>
                <w:rFonts w:ascii="Arial" w:eastAsia="Arial" w:hAnsi="Arial" w:cs="Arial"/>
                <w:b/>
                <w:bCs/>
              </w:rPr>
              <w:t>5</w:t>
            </w:r>
          </w:p>
        </w:tc>
        <w:tc>
          <w:tcPr>
            <w:tcW w:w="5790" w:type="dxa"/>
          </w:tcPr>
          <w:p w14:paraId="5413DB5B" w14:textId="1096BCB8" w:rsidR="57D2DFA7" w:rsidRDefault="57D2DFA7" w:rsidP="29CF1F52">
            <w:pPr>
              <w:spacing w:line="360" w:lineRule="auto"/>
              <w:rPr>
                <w:rFonts w:ascii="Arial" w:eastAsia="Arial" w:hAnsi="Arial" w:cs="Arial"/>
              </w:rPr>
            </w:pPr>
            <w:r w:rsidRPr="29CF1F52">
              <w:rPr>
                <w:rFonts w:ascii="Arial" w:eastAsia="Arial" w:hAnsi="Arial" w:cs="Arial"/>
              </w:rPr>
              <w:t>AAC support for cognitive challenges</w:t>
            </w:r>
          </w:p>
          <w:p w14:paraId="6C965C43" w14:textId="20A01E95" w:rsidR="57D2DFA7" w:rsidRDefault="57D2DFA7" w:rsidP="29CF1F52">
            <w:pPr>
              <w:rPr>
                <w:rFonts w:ascii="Arial" w:eastAsia="Arial" w:hAnsi="Arial" w:cs="Arial"/>
                <w:b/>
                <w:bCs/>
                <w:u w:val="single"/>
              </w:rPr>
            </w:pPr>
          </w:p>
        </w:tc>
        <w:tc>
          <w:tcPr>
            <w:tcW w:w="2295" w:type="dxa"/>
          </w:tcPr>
          <w:p w14:paraId="576A630A" w14:textId="5E1216A5" w:rsidR="57D2DFA7" w:rsidRDefault="4263AF6B" w:rsidP="29CF1F52">
            <w:pPr>
              <w:rPr>
                <w:rFonts w:ascii="Arial" w:eastAsia="Arial" w:hAnsi="Arial" w:cs="Arial"/>
              </w:rPr>
            </w:pPr>
            <w:r w:rsidRPr="29CF1F52">
              <w:rPr>
                <w:rFonts w:ascii="Arial" w:eastAsia="Arial" w:hAnsi="Arial" w:cs="Arial"/>
              </w:rPr>
              <w:t>Chapter 17</w:t>
            </w:r>
          </w:p>
        </w:tc>
      </w:tr>
      <w:tr w:rsidR="57D2DFA7" w14:paraId="3607814A" w14:textId="77777777" w:rsidTr="29CF1F52">
        <w:tc>
          <w:tcPr>
            <w:tcW w:w="1275" w:type="dxa"/>
          </w:tcPr>
          <w:p w14:paraId="4C8B23B2" w14:textId="008DE481" w:rsidR="57D2DFA7" w:rsidRDefault="57D2DFA7" w:rsidP="29CF1F52">
            <w:pPr>
              <w:rPr>
                <w:rFonts w:ascii="Arial" w:eastAsia="Arial" w:hAnsi="Arial" w:cs="Arial"/>
                <w:b/>
                <w:bCs/>
              </w:rPr>
            </w:pPr>
            <w:r w:rsidRPr="29CF1F52">
              <w:rPr>
                <w:rFonts w:ascii="Arial" w:eastAsia="Arial" w:hAnsi="Arial" w:cs="Arial"/>
                <w:b/>
                <w:bCs/>
              </w:rPr>
              <w:t>12/6</w:t>
            </w:r>
          </w:p>
        </w:tc>
        <w:tc>
          <w:tcPr>
            <w:tcW w:w="5790" w:type="dxa"/>
          </w:tcPr>
          <w:p w14:paraId="021971A9" w14:textId="425AEA7A" w:rsidR="57D2DFA7" w:rsidRDefault="57D2DFA7" w:rsidP="29CF1F52">
            <w:pPr>
              <w:rPr>
                <w:rFonts w:ascii="Arial" w:eastAsia="Arial" w:hAnsi="Arial" w:cs="Arial"/>
              </w:rPr>
            </w:pPr>
            <w:r w:rsidRPr="29CF1F52">
              <w:rPr>
                <w:rFonts w:ascii="Arial" w:eastAsia="Arial" w:hAnsi="Arial" w:cs="Arial"/>
              </w:rPr>
              <w:t>Michelle Talk to Me Technologies – Guest Speaker</w:t>
            </w:r>
          </w:p>
        </w:tc>
        <w:tc>
          <w:tcPr>
            <w:tcW w:w="2295" w:type="dxa"/>
          </w:tcPr>
          <w:p w14:paraId="6129504E" w14:textId="32D8F6C4" w:rsidR="57D2DFA7" w:rsidRDefault="57D2DFA7" w:rsidP="29CF1F52">
            <w:pPr>
              <w:rPr>
                <w:rFonts w:ascii="Arial" w:eastAsia="Arial" w:hAnsi="Arial" w:cs="Arial"/>
              </w:rPr>
            </w:pPr>
          </w:p>
        </w:tc>
      </w:tr>
      <w:tr w:rsidR="57D2DFA7" w14:paraId="2B0487F7" w14:textId="77777777" w:rsidTr="29CF1F52">
        <w:tc>
          <w:tcPr>
            <w:tcW w:w="1275" w:type="dxa"/>
          </w:tcPr>
          <w:p w14:paraId="5AD34BAC" w14:textId="3479818F" w:rsidR="57D2DFA7" w:rsidRDefault="57D2DFA7" w:rsidP="29CF1F52">
            <w:pPr>
              <w:rPr>
                <w:rFonts w:ascii="Arial" w:eastAsia="Arial" w:hAnsi="Arial" w:cs="Arial"/>
                <w:b/>
                <w:bCs/>
              </w:rPr>
            </w:pPr>
            <w:r w:rsidRPr="29CF1F52">
              <w:rPr>
                <w:rFonts w:ascii="Arial" w:eastAsia="Arial" w:hAnsi="Arial" w:cs="Arial"/>
                <w:b/>
                <w:bCs/>
              </w:rPr>
              <w:t>12/10</w:t>
            </w:r>
            <w:r w:rsidR="4A04E3BC" w:rsidRPr="29CF1F52">
              <w:rPr>
                <w:rFonts w:ascii="Arial" w:eastAsia="Arial" w:hAnsi="Arial" w:cs="Arial"/>
                <w:b/>
                <w:bCs/>
              </w:rPr>
              <w:t xml:space="preserve"> </w:t>
            </w:r>
            <w:r w:rsidRPr="29CF1F52">
              <w:rPr>
                <w:rFonts w:ascii="Arial" w:eastAsia="Arial" w:hAnsi="Arial" w:cs="Arial"/>
                <w:b/>
                <w:bCs/>
              </w:rPr>
              <w:t>&amp;</w:t>
            </w:r>
            <w:r w:rsidR="0C37DBDD" w:rsidRPr="29CF1F52">
              <w:rPr>
                <w:rFonts w:ascii="Arial" w:eastAsia="Arial" w:hAnsi="Arial" w:cs="Arial"/>
                <w:b/>
                <w:bCs/>
              </w:rPr>
              <w:t xml:space="preserve"> </w:t>
            </w:r>
            <w:r w:rsidRPr="29CF1F52">
              <w:rPr>
                <w:rFonts w:ascii="Arial" w:eastAsia="Arial" w:hAnsi="Arial" w:cs="Arial"/>
                <w:b/>
                <w:bCs/>
              </w:rPr>
              <w:t>12</w:t>
            </w:r>
          </w:p>
        </w:tc>
        <w:tc>
          <w:tcPr>
            <w:tcW w:w="5790" w:type="dxa"/>
          </w:tcPr>
          <w:p w14:paraId="073228A7" w14:textId="1C8C1B97" w:rsidR="57D2DFA7" w:rsidRDefault="57D2DFA7" w:rsidP="29CF1F52">
            <w:pPr>
              <w:rPr>
                <w:rFonts w:ascii="Arial" w:eastAsia="Arial" w:hAnsi="Arial" w:cs="Arial"/>
              </w:rPr>
            </w:pPr>
            <w:r w:rsidRPr="29CF1F52">
              <w:rPr>
                <w:rFonts w:ascii="Arial" w:eastAsia="Arial" w:hAnsi="Arial" w:cs="Arial"/>
              </w:rPr>
              <w:t>Unique needs of adults with acquired CCNs</w:t>
            </w:r>
          </w:p>
        </w:tc>
        <w:tc>
          <w:tcPr>
            <w:tcW w:w="2295" w:type="dxa"/>
          </w:tcPr>
          <w:p w14:paraId="5964DF42" w14:textId="756E1175" w:rsidR="57D2DFA7" w:rsidRDefault="7010296B" w:rsidP="29CF1F52">
            <w:pPr>
              <w:rPr>
                <w:rFonts w:ascii="Arial" w:eastAsia="Arial" w:hAnsi="Arial" w:cs="Arial"/>
              </w:rPr>
            </w:pPr>
            <w:r w:rsidRPr="29CF1F52">
              <w:rPr>
                <w:rFonts w:ascii="Arial" w:eastAsia="Arial" w:hAnsi="Arial" w:cs="Arial"/>
              </w:rPr>
              <w:t>Chapter 18</w:t>
            </w:r>
          </w:p>
          <w:p w14:paraId="7ECA5547" w14:textId="4E138E97" w:rsidR="57D2DFA7" w:rsidRDefault="57D2DFA7" w:rsidP="29CF1F52">
            <w:pPr>
              <w:rPr>
                <w:rFonts w:ascii="Arial" w:eastAsia="Arial" w:hAnsi="Arial" w:cs="Arial"/>
              </w:rPr>
            </w:pPr>
          </w:p>
          <w:p w14:paraId="7AE64E73" w14:textId="16776B7B" w:rsidR="57D2DFA7" w:rsidRDefault="16D32361" w:rsidP="29CF1F52">
            <w:pPr>
              <w:rPr>
                <w:rFonts w:ascii="Arial" w:eastAsia="Arial" w:hAnsi="Arial" w:cs="Arial"/>
              </w:rPr>
            </w:pPr>
            <w:r w:rsidRPr="29CF1F52">
              <w:rPr>
                <w:rFonts w:ascii="Arial" w:eastAsia="Arial" w:hAnsi="Arial" w:cs="Arial"/>
              </w:rPr>
              <w:t>Fried-Oken, M., Mooney, A., &amp; Peters, B. (2015)</w:t>
            </w:r>
          </w:p>
        </w:tc>
      </w:tr>
      <w:tr w:rsidR="57D2DFA7" w14:paraId="0EAF99E1" w14:textId="77777777" w:rsidTr="29CF1F52">
        <w:tc>
          <w:tcPr>
            <w:tcW w:w="1275" w:type="dxa"/>
          </w:tcPr>
          <w:p w14:paraId="2EF06991" w14:textId="395C513E" w:rsidR="57D2DFA7" w:rsidRDefault="57D2DFA7" w:rsidP="29CF1F52">
            <w:pPr>
              <w:rPr>
                <w:rFonts w:ascii="Arial" w:eastAsia="Arial" w:hAnsi="Arial" w:cs="Arial"/>
                <w:b/>
                <w:bCs/>
              </w:rPr>
            </w:pPr>
            <w:r w:rsidRPr="29CF1F52">
              <w:rPr>
                <w:rFonts w:ascii="Arial" w:eastAsia="Arial" w:hAnsi="Arial" w:cs="Arial"/>
                <w:b/>
                <w:bCs/>
              </w:rPr>
              <w:t>12/13</w:t>
            </w:r>
          </w:p>
        </w:tc>
        <w:tc>
          <w:tcPr>
            <w:tcW w:w="5790" w:type="dxa"/>
          </w:tcPr>
          <w:p w14:paraId="15D48331" w14:textId="3491C5AB" w:rsidR="57D2DFA7" w:rsidRDefault="57D2DFA7" w:rsidP="29CF1F52">
            <w:pPr>
              <w:spacing w:line="360" w:lineRule="auto"/>
              <w:rPr>
                <w:rFonts w:ascii="Arial" w:eastAsia="Arial" w:hAnsi="Arial" w:cs="Arial"/>
              </w:rPr>
            </w:pPr>
            <w:r w:rsidRPr="29CF1F52">
              <w:rPr>
                <w:rFonts w:ascii="Arial" w:eastAsia="Arial" w:hAnsi="Arial" w:cs="Arial"/>
              </w:rPr>
              <w:t>Guest speaker TBD</w:t>
            </w:r>
          </w:p>
          <w:p w14:paraId="7220809C" w14:textId="44E0CE7F" w:rsidR="57D2DFA7" w:rsidRDefault="57D2DFA7" w:rsidP="29CF1F52">
            <w:pPr>
              <w:rPr>
                <w:rFonts w:ascii="Arial" w:eastAsia="Arial" w:hAnsi="Arial" w:cs="Arial"/>
                <w:b/>
                <w:bCs/>
                <w:u w:val="single"/>
              </w:rPr>
            </w:pPr>
          </w:p>
        </w:tc>
        <w:tc>
          <w:tcPr>
            <w:tcW w:w="2295" w:type="dxa"/>
          </w:tcPr>
          <w:p w14:paraId="77696B43" w14:textId="24D78786" w:rsidR="57D2DFA7" w:rsidRDefault="57D2DFA7" w:rsidP="29CF1F52">
            <w:pPr>
              <w:rPr>
                <w:rFonts w:ascii="Arial" w:eastAsia="Arial" w:hAnsi="Arial" w:cs="Arial"/>
                <w:b/>
                <w:bCs/>
                <w:u w:val="single"/>
              </w:rPr>
            </w:pPr>
          </w:p>
        </w:tc>
      </w:tr>
      <w:tr w:rsidR="57D2DFA7" w14:paraId="56311CA6" w14:textId="77777777" w:rsidTr="29CF1F52">
        <w:tc>
          <w:tcPr>
            <w:tcW w:w="1275" w:type="dxa"/>
          </w:tcPr>
          <w:p w14:paraId="7EFE186E" w14:textId="67B5D986" w:rsidR="57D2DFA7" w:rsidRDefault="57D2DFA7" w:rsidP="29CF1F52">
            <w:pPr>
              <w:rPr>
                <w:rFonts w:ascii="Arial" w:eastAsia="Arial" w:hAnsi="Arial" w:cs="Arial"/>
                <w:b/>
                <w:bCs/>
              </w:rPr>
            </w:pPr>
            <w:r w:rsidRPr="29CF1F52">
              <w:rPr>
                <w:rFonts w:ascii="Arial" w:eastAsia="Arial" w:hAnsi="Arial" w:cs="Arial"/>
                <w:b/>
                <w:bCs/>
              </w:rPr>
              <w:t>12/18</w:t>
            </w:r>
          </w:p>
        </w:tc>
        <w:tc>
          <w:tcPr>
            <w:tcW w:w="5790" w:type="dxa"/>
          </w:tcPr>
          <w:p w14:paraId="229D7D97" w14:textId="123BCCC5" w:rsidR="57D2DFA7" w:rsidRDefault="57D2DFA7" w:rsidP="29CF1F52">
            <w:pPr>
              <w:rPr>
                <w:rFonts w:ascii="Arial" w:eastAsia="Arial" w:hAnsi="Arial" w:cs="Arial"/>
                <w:b/>
                <w:bCs/>
              </w:rPr>
            </w:pPr>
            <w:r w:rsidRPr="29CF1F52">
              <w:rPr>
                <w:rFonts w:ascii="Arial" w:eastAsia="Arial" w:hAnsi="Arial" w:cs="Arial"/>
                <w:b/>
                <w:bCs/>
              </w:rPr>
              <w:t>EXAM 3</w:t>
            </w:r>
          </w:p>
        </w:tc>
        <w:tc>
          <w:tcPr>
            <w:tcW w:w="2295" w:type="dxa"/>
          </w:tcPr>
          <w:p w14:paraId="1A9E11D6" w14:textId="774314E2" w:rsidR="57D2DFA7" w:rsidRDefault="57D2DFA7" w:rsidP="29CF1F52">
            <w:pPr>
              <w:rPr>
                <w:rFonts w:ascii="Arial" w:eastAsia="Arial" w:hAnsi="Arial" w:cs="Arial"/>
                <w:b/>
                <w:bCs/>
                <w:u w:val="single"/>
              </w:rPr>
            </w:pPr>
          </w:p>
        </w:tc>
      </w:tr>
    </w:tbl>
    <w:p w14:paraId="7767969C" w14:textId="77777777" w:rsidR="002E13F1" w:rsidRDefault="00636A22">
      <w:pPr>
        <w:spacing w:line="360" w:lineRule="auto"/>
        <w:rPr>
          <w:rFonts w:ascii="Arial" w:eastAsia="Arial" w:hAnsi="Arial" w:cs="Arial"/>
          <w:b/>
        </w:rPr>
      </w:pPr>
      <w:r w:rsidRPr="00551258">
        <w:rPr>
          <w:rFonts w:ascii="Arial" w:eastAsia="Arial" w:hAnsi="Arial" w:cs="Arial"/>
          <w:b/>
        </w:rPr>
        <w:tab/>
      </w:r>
    </w:p>
    <w:p w14:paraId="22A8FEBF" w14:textId="3D066AF9" w:rsidR="002E13F1" w:rsidRDefault="00636A22" w:rsidP="6E271089">
      <w:pPr>
        <w:spacing w:line="276" w:lineRule="auto"/>
        <w:rPr>
          <w:rFonts w:ascii="Arial" w:eastAsia="Arial" w:hAnsi="Arial" w:cs="Arial"/>
        </w:rPr>
      </w:pPr>
      <w:r w:rsidRPr="6E271089">
        <w:rPr>
          <w:rFonts w:ascii="Arial" w:eastAsia="Arial" w:hAnsi="Arial" w:cs="Arial"/>
          <w:b/>
          <w:bCs/>
        </w:rPr>
        <w:t>Course Expectations:</w:t>
      </w:r>
    </w:p>
    <w:p w14:paraId="4841BCFA" w14:textId="77777777" w:rsidR="002E13F1" w:rsidRDefault="00636A22">
      <w:pPr>
        <w:spacing w:line="276" w:lineRule="auto"/>
        <w:rPr>
          <w:rFonts w:ascii="Arial" w:eastAsia="Arial" w:hAnsi="Arial" w:cs="Arial"/>
          <w:b/>
        </w:rPr>
      </w:pPr>
      <w:r>
        <w:rPr>
          <w:rFonts w:ascii="Arial" w:eastAsia="Arial" w:hAnsi="Arial" w:cs="Arial"/>
          <w:b/>
        </w:rPr>
        <w:t>You can expect the following from us this semester:</w:t>
      </w:r>
    </w:p>
    <w:p w14:paraId="1CFBA9A0" w14:textId="77777777"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stimulate discussion and use case study examples to engage students in applying course content to hypothetical clinical cases.</w:t>
      </w:r>
    </w:p>
    <w:p w14:paraId="7DA71AB1" w14:textId="77777777"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present course information in both visual and auditory modes.</w:t>
      </w:r>
    </w:p>
    <w:p w14:paraId="0EB7E1A7" w14:textId="77777777"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discuss any concern.</w:t>
      </w:r>
    </w:p>
    <w:p w14:paraId="3F588621" w14:textId="77777777" w:rsidR="002E13F1" w:rsidRDefault="00636A22">
      <w:pPr>
        <w:numPr>
          <w:ilvl w:val="0"/>
          <w:numId w:val="3"/>
        </w:numPr>
        <w:spacing w:line="276" w:lineRule="auto"/>
        <w:contextualSpacing/>
        <w:rPr>
          <w:rFonts w:ascii="Arial" w:eastAsia="Arial" w:hAnsi="Arial" w:cs="Arial"/>
        </w:rPr>
      </w:pPr>
      <w:r>
        <w:rPr>
          <w:rFonts w:ascii="Arial" w:eastAsia="Arial" w:hAnsi="Arial" w:cs="Arial"/>
        </w:rPr>
        <w:t>We will assess your knowledge in a comprehensive but fair manner.</w:t>
      </w:r>
    </w:p>
    <w:p w14:paraId="421E7E40" w14:textId="77777777" w:rsidR="002E13F1" w:rsidRDefault="002E13F1">
      <w:pPr>
        <w:spacing w:line="276" w:lineRule="auto"/>
        <w:rPr>
          <w:rFonts w:ascii="Arial" w:eastAsia="Arial" w:hAnsi="Arial" w:cs="Arial"/>
          <w:b/>
        </w:rPr>
      </w:pPr>
    </w:p>
    <w:p w14:paraId="26DE240F" w14:textId="77777777" w:rsidR="002E13F1" w:rsidRDefault="00636A22">
      <w:pPr>
        <w:spacing w:line="276" w:lineRule="auto"/>
        <w:rPr>
          <w:rFonts w:ascii="Arial" w:eastAsia="Arial" w:hAnsi="Arial" w:cs="Arial"/>
          <w:b/>
        </w:rPr>
      </w:pPr>
      <w:r>
        <w:rPr>
          <w:rFonts w:ascii="Arial" w:eastAsia="Arial" w:hAnsi="Arial" w:cs="Arial"/>
          <w:b/>
        </w:rPr>
        <w:t>Our expectations of students taking this course:</w:t>
      </w:r>
    </w:p>
    <w:p w14:paraId="331A1FE1" w14:textId="77777777" w:rsidR="002E13F1" w:rsidRDefault="00636A22">
      <w:pPr>
        <w:numPr>
          <w:ilvl w:val="0"/>
          <w:numId w:val="1"/>
        </w:numPr>
        <w:spacing w:line="276" w:lineRule="auto"/>
        <w:contextualSpacing/>
        <w:rPr>
          <w:rFonts w:ascii="Arial" w:eastAsia="Arial" w:hAnsi="Arial" w:cs="Arial"/>
        </w:rPr>
      </w:pPr>
      <w:r>
        <w:rPr>
          <w:rFonts w:ascii="Arial" w:eastAsia="Arial" w:hAnsi="Arial" w:cs="Arial"/>
        </w:rPr>
        <w:t>We expect you will attend all scheduled classes for this course. Please contact one of us if you will miss class for an extended period of time. You are responsible for all material presented in class.</w:t>
      </w:r>
    </w:p>
    <w:p w14:paraId="0C45B8B5" w14:textId="77777777" w:rsidR="002E13F1" w:rsidRDefault="00636A22">
      <w:pPr>
        <w:numPr>
          <w:ilvl w:val="0"/>
          <w:numId w:val="1"/>
        </w:numPr>
        <w:spacing w:line="276" w:lineRule="auto"/>
        <w:contextualSpacing/>
        <w:rPr>
          <w:rFonts w:ascii="Arial" w:eastAsia="Arial" w:hAnsi="Arial" w:cs="Arial"/>
        </w:rPr>
      </w:pPr>
      <w:r>
        <w:rPr>
          <w:rFonts w:ascii="Arial" w:eastAsia="Arial" w:hAnsi="Arial" w:cs="Arial"/>
        </w:rPr>
        <w:t xml:space="preserve">We expect you to act professionally in class and out of class. Your behavior should reflect decisions you would make similar to working at a job in this profession. Use formal professional language in all correspondence and communication. </w:t>
      </w:r>
      <w:r>
        <w:rPr>
          <w:rFonts w:ascii="Arial" w:eastAsia="Arial" w:hAnsi="Arial" w:cs="Arial"/>
          <w:i/>
        </w:rPr>
        <w:t>We expect cell phones to be turned off and put away during class. If you are expecting a call and feel you need to answer during class, talk to me before the class begins. Texting is prohibited during class. We</w:t>
      </w:r>
      <w:r>
        <w:rPr>
          <w:rFonts w:ascii="Arial" w:eastAsia="Arial" w:hAnsi="Arial" w:cs="Arial"/>
        </w:rPr>
        <w:t xml:space="preserve"> </w:t>
      </w:r>
      <w:r>
        <w:rPr>
          <w:rFonts w:ascii="Arial" w:eastAsia="Arial" w:hAnsi="Arial" w:cs="Arial"/>
          <w:i/>
        </w:rPr>
        <w:t>also expect email and social media software to be closed at all times if you use a computer during class.</w:t>
      </w:r>
    </w:p>
    <w:p w14:paraId="69CBB38B" w14:textId="77777777" w:rsidR="002E13F1" w:rsidRDefault="00636A22">
      <w:pPr>
        <w:numPr>
          <w:ilvl w:val="0"/>
          <w:numId w:val="1"/>
        </w:numPr>
        <w:spacing w:line="276" w:lineRule="auto"/>
        <w:contextualSpacing/>
        <w:rPr>
          <w:rFonts w:ascii="Arial" w:eastAsia="Arial" w:hAnsi="Arial" w:cs="Arial"/>
        </w:rPr>
      </w:pPr>
      <w:r>
        <w:rPr>
          <w:rFonts w:ascii="Arial" w:eastAsia="Arial" w:hAnsi="Arial" w:cs="Arial"/>
        </w:rPr>
        <w:t xml:space="preserve">We expect you to complete </w:t>
      </w:r>
      <w:r>
        <w:rPr>
          <w:rFonts w:ascii="Arial" w:eastAsia="Arial" w:hAnsi="Arial" w:cs="Arial"/>
          <w:i/>
        </w:rPr>
        <w:t>all required readings</w:t>
      </w:r>
      <w:r>
        <w:rPr>
          <w:rFonts w:ascii="Arial" w:eastAsia="Arial" w:hAnsi="Arial" w:cs="Arial"/>
        </w:rPr>
        <w:t>. We also expect that you will stay current with your readings and assignments to perform your best on course requirements. [Note: how is reading in graduate school different than in undergraduate school?]</w:t>
      </w:r>
    </w:p>
    <w:p w14:paraId="46B3D9C0" w14:textId="7A813687" w:rsidR="002E13F1" w:rsidRDefault="57D2DFA7" w:rsidP="57D2DFA7">
      <w:pPr>
        <w:numPr>
          <w:ilvl w:val="0"/>
          <w:numId w:val="1"/>
        </w:numPr>
        <w:spacing w:line="276" w:lineRule="auto"/>
        <w:contextualSpacing/>
        <w:rPr>
          <w:rFonts w:ascii="Arial" w:eastAsia="Arial" w:hAnsi="Arial" w:cs="Arial"/>
        </w:rPr>
      </w:pPr>
      <w:r w:rsidRPr="57D2DFA7">
        <w:rPr>
          <w:rFonts w:ascii="Arial" w:eastAsia="Arial" w:hAnsi="Arial" w:cs="Arial"/>
        </w:rPr>
        <w:t xml:space="preserve">We expect you to be present for all scheduled exams. A doctor’s excuse is required to reschedule an exam. You must contact Dr. Fischer </w:t>
      </w:r>
      <w:r w:rsidRPr="57D2DFA7">
        <w:rPr>
          <w:rFonts w:ascii="Arial" w:eastAsia="Arial" w:hAnsi="Arial" w:cs="Arial"/>
          <w:b/>
          <w:bCs/>
          <w:u w:val="single"/>
        </w:rPr>
        <w:t>before</w:t>
      </w:r>
      <w:r w:rsidRPr="57D2DFA7">
        <w:rPr>
          <w:rFonts w:ascii="Arial" w:eastAsia="Arial" w:hAnsi="Arial" w:cs="Arial"/>
        </w:rPr>
        <w:t xml:space="preserve"> missing to schedule another time or you will receive a failing grade on that exam.</w:t>
      </w:r>
    </w:p>
    <w:p w14:paraId="7CB5770F" w14:textId="77777777" w:rsidR="002E13F1" w:rsidRDefault="00636A22">
      <w:pPr>
        <w:numPr>
          <w:ilvl w:val="0"/>
          <w:numId w:val="1"/>
        </w:numPr>
        <w:spacing w:line="276" w:lineRule="auto"/>
        <w:contextualSpacing/>
        <w:rPr>
          <w:rFonts w:ascii="Arial" w:eastAsia="Arial" w:hAnsi="Arial" w:cs="Arial"/>
          <w:b/>
        </w:rPr>
      </w:pPr>
      <w:r>
        <w:rPr>
          <w:rFonts w:ascii="Arial" w:eastAsia="Arial" w:hAnsi="Arial" w:cs="Arial"/>
        </w:rPr>
        <w:t xml:space="preserve">We expect clear and concise written language for all course requirements. Written correspondence is often a method of communication among </w:t>
      </w:r>
      <w:r>
        <w:rPr>
          <w:rFonts w:ascii="Arial" w:eastAsia="Arial" w:hAnsi="Arial" w:cs="Arial"/>
        </w:rPr>
        <w:lastRenderedPageBreak/>
        <w:t>professionals. Your written language reflects on your knowledge, attitude, dedication, and work ethic. We grade all assignments on language content (vocabulary, word usage) and writing style (spelling, grammatical structure, paragraph cohesion). We encourage anyone needing help with written language to contact one of us early in the semester to discuss ways to improve your written expression. We also suggest making an appointment at the Tutoring-Learning Center located in the University Learning Resources Center, 715-346-3568.</w:t>
      </w:r>
    </w:p>
    <w:p w14:paraId="58A57242" w14:textId="77777777" w:rsidR="002E13F1" w:rsidRDefault="00636A22">
      <w:pPr>
        <w:numPr>
          <w:ilvl w:val="0"/>
          <w:numId w:val="1"/>
        </w:numPr>
        <w:spacing w:line="276" w:lineRule="auto"/>
        <w:contextualSpacing/>
        <w:rPr>
          <w:rFonts w:ascii="Arial" w:eastAsia="Arial" w:hAnsi="Arial" w:cs="Arial"/>
        </w:rPr>
      </w:pPr>
      <w:r>
        <w:rPr>
          <w:rFonts w:ascii="Arial" w:eastAsia="Arial" w:hAnsi="Arial" w:cs="Arial"/>
        </w:rPr>
        <w:t>We expect students to inform us about any disability that may impact their performance in this class. We will make any necessary accommodations for each student according to her or his needs. Students with disabilities should contact the Office of Disability Services during the first 2 weeks of the semester to request any accommodations.</w:t>
      </w:r>
    </w:p>
    <w:p w14:paraId="5E1D38E6" w14:textId="77777777" w:rsidR="002E13F1" w:rsidRDefault="00636A22">
      <w:pPr>
        <w:numPr>
          <w:ilvl w:val="0"/>
          <w:numId w:val="1"/>
        </w:numPr>
        <w:spacing w:line="276" w:lineRule="auto"/>
        <w:contextualSpacing/>
        <w:rPr>
          <w:rFonts w:ascii="Arial" w:eastAsia="Arial" w:hAnsi="Arial" w:cs="Arial"/>
        </w:rPr>
      </w:pPr>
      <w:r>
        <w:rPr>
          <w:rFonts w:ascii="Arial" w:eastAsia="Arial" w:hAnsi="Arial" w:cs="Arial"/>
        </w:rPr>
        <w:t>We expect students to notify me within the first 3 weeks of the semester to request a change to course requirements for religious beliefs according to UWS 22.</w:t>
      </w:r>
    </w:p>
    <w:p w14:paraId="221CB11D" w14:textId="77777777" w:rsidR="002E13F1" w:rsidRDefault="002E13F1">
      <w:pPr>
        <w:spacing w:line="276" w:lineRule="auto"/>
        <w:rPr>
          <w:rFonts w:ascii="Arial" w:eastAsia="Arial" w:hAnsi="Arial" w:cs="Arial"/>
        </w:rPr>
      </w:pPr>
    </w:p>
    <w:p w14:paraId="41C36C0B" w14:textId="77777777" w:rsidR="002E13F1" w:rsidRDefault="00636A22">
      <w:pPr>
        <w:tabs>
          <w:tab w:val="left" w:pos="360"/>
        </w:tabs>
        <w:spacing w:line="276" w:lineRule="auto"/>
        <w:rPr>
          <w:rFonts w:ascii="Arial" w:eastAsia="Arial" w:hAnsi="Arial" w:cs="Arial"/>
          <w:b/>
        </w:rPr>
      </w:pPr>
      <w:r>
        <w:rPr>
          <w:rFonts w:ascii="Arial" w:eastAsia="Arial" w:hAnsi="Arial" w:cs="Arial"/>
          <w:b/>
        </w:rPr>
        <w:t>Safety Information</w:t>
      </w:r>
    </w:p>
    <w:p w14:paraId="0114B8EB" w14:textId="77777777" w:rsidR="002E13F1" w:rsidRDefault="00636A22">
      <w:pPr>
        <w:spacing w:after="240" w:line="276" w:lineRule="auto"/>
        <w:rPr>
          <w:rFonts w:ascii="Arial" w:eastAsia="Arial" w:hAnsi="Arial" w:cs="Arial"/>
          <w:i/>
        </w:rPr>
      </w:pPr>
      <w:r>
        <w:rPr>
          <w:rFonts w:ascii="Arial" w:eastAsia="Arial" w:hAnsi="Arial" w:cs="Arial"/>
          <w:i/>
        </w:rPr>
        <w:t xml:space="preserve">In the event of a medical emergency, call 911 or use red emergency phone located </w:t>
      </w:r>
      <w:r>
        <w:rPr>
          <w:rFonts w:ascii="Arial" w:eastAsia="Arial" w:hAnsi="Arial" w:cs="Arial"/>
        </w:rPr>
        <w:t>in the middle hallway in the department.</w:t>
      </w:r>
      <w:r>
        <w:rPr>
          <w:rFonts w:ascii="Arial" w:eastAsia="Arial" w:hAnsi="Arial" w:cs="Arial"/>
          <w:i/>
        </w:rPr>
        <w:t xml:space="preserve"> Offer assistance if trained and willing to do so. Guide emergency responders to victim.</w:t>
      </w:r>
    </w:p>
    <w:p w14:paraId="1306B776" w14:textId="77777777" w:rsidR="002E13F1" w:rsidRDefault="00636A22">
      <w:pPr>
        <w:spacing w:line="276" w:lineRule="auto"/>
        <w:rPr>
          <w:rFonts w:ascii="Arial" w:eastAsia="Arial" w:hAnsi="Arial" w:cs="Arial"/>
          <w:i/>
        </w:rPr>
      </w:pPr>
      <w:r>
        <w:rPr>
          <w:rFonts w:ascii="Arial" w:eastAsia="Arial" w:hAnsi="Arial" w:cs="Arial"/>
          <w:i/>
        </w:rPr>
        <w:t>In the event of a tornado warning, proceed to the lowest level interior room without window exposure which is the middle hallway in the department. Avoid wide-span rooms and buildings.</w:t>
      </w:r>
      <w:r>
        <w:rPr>
          <w:rFonts w:ascii="Arial" w:eastAsia="Arial" w:hAnsi="Arial" w:cs="Arial"/>
          <w:i/>
        </w:rPr>
        <w:br/>
      </w:r>
    </w:p>
    <w:p w14:paraId="03B8E42B" w14:textId="77777777" w:rsidR="002E13F1" w:rsidRDefault="00636A22">
      <w:pPr>
        <w:spacing w:after="240" w:line="276" w:lineRule="auto"/>
        <w:rPr>
          <w:rFonts w:ascii="Arial" w:eastAsia="Arial" w:hAnsi="Arial" w:cs="Arial"/>
          <w:i/>
        </w:rPr>
      </w:pPr>
      <w:r>
        <w:rPr>
          <w:rFonts w:ascii="Arial" w:eastAsia="Arial" w:hAnsi="Arial" w:cs="Arial"/>
          <w:i/>
        </w:rPr>
        <w:t xml:space="preserve">In the event of a fire alarm, evacuate the building in a calm manner. Meet at </w:t>
      </w:r>
      <w:r>
        <w:rPr>
          <w:rFonts w:ascii="Arial" w:eastAsia="Arial" w:hAnsi="Arial" w:cs="Arial"/>
        </w:rPr>
        <w:t xml:space="preserve">the College of Professional Studies Sign on the Fourth Avenue. </w:t>
      </w:r>
      <w:r>
        <w:rPr>
          <w:rFonts w:ascii="Arial" w:eastAsia="Arial" w:hAnsi="Arial" w:cs="Arial"/>
          <w:i/>
        </w:rPr>
        <w:t xml:space="preserve">Notify instructor or emergency command personnel of any missing individuals. </w:t>
      </w:r>
    </w:p>
    <w:p w14:paraId="6715EA5F" w14:textId="77777777" w:rsidR="002E13F1" w:rsidRDefault="00636A22">
      <w:pPr>
        <w:spacing w:line="276" w:lineRule="auto"/>
        <w:rPr>
          <w:rFonts w:ascii="Arial" w:eastAsia="Arial" w:hAnsi="Arial" w:cs="Arial"/>
          <w:i/>
        </w:rPr>
      </w:pPr>
      <w:r>
        <w:rPr>
          <w:rFonts w:ascii="Arial" w:eastAsia="Arial" w:hAnsi="Arial" w:cs="Arial"/>
          <w:i/>
        </w:rPr>
        <w:t xml:space="preserve">Active Shooter – Run/Escape, Hide, Fight. If trapped hide, lock doors, turn off lights, spread out and remain quiet. Follow instructions of emergency responders. </w:t>
      </w:r>
    </w:p>
    <w:p w14:paraId="4ECD2F2A" w14:textId="77777777" w:rsidR="002E13F1" w:rsidRDefault="002E13F1">
      <w:pPr>
        <w:spacing w:line="276" w:lineRule="auto"/>
        <w:rPr>
          <w:rFonts w:ascii="Arial" w:eastAsia="Arial" w:hAnsi="Arial" w:cs="Arial"/>
          <w:i/>
        </w:rPr>
      </w:pPr>
    </w:p>
    <w:p w14:paraId="30974EF4" w14:textId="77777777" w:rsidR="002E13F1" w:rsidRDefault="00636A22">
      <w:pPr>
        <w:spacing w:line="276" w:lineRule="auto"/>
        <w:rPr>
          <w:rFonts w:ascii="Arial" w:eastAsia="Arial" w:hAnsi="Arial" w:cs="Arial"/>
          <w:i/>
        </w:rPr>
      </w:pPr>
      <w:r>
        <w:rPr>
          <w:rFonts w:ascii="Arial" w:eastAsia="Arial" w:hAnsi="Arial" w:cs="Arial"/>
          <w:i/>
        </w:rPr>
        <w:t xml:space="preserve">See UW-Stevens Point Emergency Management Plan at </w:t>
      </w:r>
      <w:hyperlink r:id="rId18">
        <w:r>
          <w:rPr>
            <w:rFonts w:ascii="Arial" w:eastAsia="Arial" w:hAnsi="Arial" w:cs="Arial"/>
            <w:i/>
            <w:color w:val="0000FF"/>
            <w:u w:val="single"/>
          </w:rPr>
          <w:t>www.uwsp.edu/rmgt</w:t>
        </w:r>
      </w:hyperlink>
      <w:r>
        <w:rPr>
          <w:rFonts w:ascii="Arial" w:eastAsia="Arial" w:hAnsi="Arial" w:cs="Arial"/>
          <w:i/>
        </w:rPr>
        <w:t>  for details on all emergency response at UW-Stevens Point</w:t>
      </w:r>
    </w:p>
    <w:p w14:paraId="37BCA14F" w14:textId="77777777" w:rsidR="002E13F1" w:rsidRDefault="002E13F1">
      <w:pPr>
        <w:spacing w:line="276" w:lineRule="auto"/>
        <w:rPr>
          <w:rFonts w:ascii="Arial" w:eastAsia="Arial" w:hAnsi="Arial" w:cs="Arial"/>
        </w:rPr>
      </w:pPr>
    </w:p>
    <w:sectPr w:rsidR="002E13F1">
      <w:headerReference w:type="default" r:id="rId19"/>
      <w:footerReference w:type="default" r:id="rId20"/>
      <w:head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6A96" w14:textId="77777777" w:rsidR="008D4B77" w:rsidRDefault="008D4B77">
      <w:r>
        <w:separator/>
      </w:r>
    </w:p>
  </w:endnote>
  <w:endnote w:type="continuationSeparator" w:id="0">
    <w:p w14:paraId="02822CB0" w14:textId="77777777" w:rsidR="008D4B77" w:rsidRDefault="008D4B77">
      <w:r>
        <w:continuationSeparator/>
      </w:r>
    </w:p>
  </w:endnote>
  <w:endnote w:type="continuationNotice" w:id="1">
    <w:p w14:paraId="2CD6BB6A" w14:textId="77777777" w:rsidR="008D4B77" w:rsidRDefault="008D4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AB64F1E" w14:paraId="0DBA8B9A" w14:textId="77777777" w:rsidTr="3AB64F1E">
      <w:tc>
        <w:tcPr>
          <w:tcW w:w="3120" w:type="dxa"/>
        </w:tcPr>
        <w:p w14:paraId="1EBA1774" w14:textId="7470BFCE" w:rsidR="3AB64F1E" w:rsidRDefault="3AB64F1E" w:rsidP="3AB64F1E">
          <w:pPr>
            <w:pStyle w:val="Header"/>
            <w:ind w:left="-115"/>
          </w:pPr>
        </w:p>
      </w:tc>
      <w:tc>
        <w:tcPr>
          <w:tcW w:w="3120" w:type="dxa"/>
        </w:tcPr>
        <w:p w14:paraId="633F68A7" w14:textId="48EBF3DE" w:rsidR="3AB64F1E" w:rsidRDefault="3AB64F1E" w:rsidP="3AB64F1E">
          <w:pPr>
            <w:pStyle w:val="Header"/>
            <w:jc w:val="center"/>
          </w:pPr>
        </w:p>
      </w:tc>
      <w:tc>
        <w:tcPr>
          <w:tcW w:w="3120" w:type="dxa"/>
        </w:tcPr>
        <w:p w14:paraId="6D88350B" w14:textId="25F3F9D2" w:rsidR="3AB64F1E" w:rsidRDefault="3AB64F1E" w:rsidP="3AB64F1E">
          <w:pPr>
            <w:pStyle w:val="Header"/>
            <w:ind w:right="-115"/>
            <w:jc w:val="right"/>
          </w:pPr>
        </w:p>
      </w:tc>
    </w:tr>
  </w:tbl>
  <w:p w14:paraId="555BC5A6" w14:textId="0E8B26F1" w:rsidR="3AB64F1E" w:rsidRDefault="3AB64F1E" w:rsidP="3AB6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59FE" w14:textId="77777777" w:rsidR="008D4B77" w:rsidRDefault="008D4B77">
      <w:r>
        <w:separator/>
      </w:r>
    </w:p>
  </w:footnote>
  <w:footnote w:type="continuationSeparator" w:id="0">
    <w:p w14:paraId="7B2AA058" w14:textId="77777777" w:rsidR="008D4B77" w:rsidRDefault="008D4B77">
      <w:r>
        <w:continuationSeparator/>
      </w:r>
    </w:p>
  </w:footnote>
  <w:footnote w:type="continuationNotice" w:id="1">
    <w:p w14:paraId="62A7C13B" w14:textId="77777777" w:rsidR="008D4B77" w:rsidRDefault="008D4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918" w14:textId="77777777" w:rsidR="002E13F1" w:rsidRDefault="00636A22">
    <w:pPr>
      <w:widowControl w:val="0"/>
      <w:tabs>
        <w:tab w:val="center" w:pos="4320"/>
        <w:tab w:val="right" w:pos="8640"/>
      </w:tabs>
      <w:spacing w:before="720"/>
      <w:jc w:val="right"/>
    </w:pPr>
    <w:r>
      <w:t xml:space="preserve">CSD 765, </w:t>
    </w:r>
    <w:r>
      <w:fldChar w:fldCharType="begin"/>
    </w:r>
    <w:r>
      <w:instrText>PAGE</w:instrText>
    </w:r>
    <w:r>
      <w:fldChar w:fldCharType="separate"/>
    </w:r>
    <w:r w:rsidR="006F0B1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9572" w14:textId="77777777" w:rsidR="002E13F1" w:rsidRDefault="00636A22">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7C0"/>
    <w:multiLevelType w:val="multilevel"/>
    <w:tmpl w:val="4E5A3516"/>
    <w:lvl w:ilvl="0">
      <w:start w:val="1"/>
      <w:numFmt w:val="decimal"/>
      <w:lvlText w:val="%1."/>
      <w:lvlJc w:val="left"/>
      <w:pPr>
        <w:ind w:left="360" w:hanging="360"/>
      </w:pPr>
      <w:rPr>
        <w:b/>
      </w:rPr>
    </w:lvl>
    <w:lvl w:ilvl="1">
      <w:start w:val="1"/>
      <w:numFmt w:val="lowerLetter"/>
      <w:lvlText w:val="%2."/>
      <w:lvlJc w:val="left"/>
      <w:pPr>
        <w:ind w:left="63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145D09"/>
    <w:multiLevelType w:val="multilevel"/>
    <w:tmpl w:val="C40EC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4313B5"/>
    <w:multiLevelType w:val="multilevel"/>
    <w:tmpl w:val="8EF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846BF"/>
    <w:multiLevelType w:val="multilevel"/>
    <w:tmpl w:val="A90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040D"/>
    <w:multiLevelType w:val="multilevel"/>
    <w:tmpl w:val="2D0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2E13F1"/>
    <w:rsid w:val="0002152F"/>
    <w:rsid w:val="00070890"/>
    <w:rsid w:val="0009372C"/>
    <w:rsid w:val="00097AA2"/>
    <w:rsid w:val="001249B3"/>
    <w:rsid w:val="00130172"/>
    <w:rsid w:val="00181AE4"/>
    <w:rsid w:val="001C1883"/>
    <w:rsid w:val="001C6AF0"/>
    <w:rsid w:val="00231306"/>
    <w:rsid w:val="002464F3"/>
    <w:rsid w:val="00276D6E"/>
    <w:rsid w:val="002B443B"/>
    <w:rsid w:val="002E13F1"/>
    <w:rsid w:val="003507DA"/>
    <w:rsid w:val="00356516"/>
    <w:rsid w:val="003C659B"/>
    <w:rsid w:val="004C1379"/>
    <w:rsid w:val="004E3B0C"/>
    <w:rsid w:val="00551258"/>
    <w:rsid w:val="00555D44"/>
    <w:rsid w:val="00636A22"/>
    <w:rsid w:val="006E789F"/>
    <w:rsid w:val="006F0B10"/>
    <w:rsid w:val="00735BEE"/>
    <w:rsid w:val="00785FDC"/>
    <w:rsid w:val="00794F31"/>
    <w:rsid w:val="007E3F05"/>
    <w:rsid w:val="008C7263"/>
    <w:rsid w:val="008D4B77"/>
    <w:rsid w:val="0091165A"/>
    <w:rsid w:val="00970954"/>
    <w:rsid w:val="009C14B2"/>
    <w:rsid w:val="009D2D7D"/>
    <w:rsid w:val="009E720A"/>
    <w:rsid w:val="00A102E9"/>
    <w:rsid w:val="00A321C2"/>
    <w:rsid w:val="00AD1FF1"/>
    <w:rsid w:val="00AD441C"/>
    <w:rsid w:val="00B63C04"/>
    <w:rsid w:val="00BF6173"/>
    <w:rsid w:val="00D14C1E"/>
    <w:rsid w:val="00D79A7A"/>
    <w:rsid w:val="00DE3FF2"/>
    <w:rsid w:val="00EE7133"/>
    <w:rsid w:val="00EF226D"/>
    <w:rsid w:val="00F45422"/>
    <w:rsid w:val="00F83594"/>
    <w:rsid w:val="018B93A8"/>
    <w:rsid w:val="0191545C"/>
    <w:rsid w:val="03DF6403"/>
    <w:rsid w:val="03FFBB21"/>
    <w:rsid w:val="047DD5AE"/>
    <w:rsid w:val="04F50F0A"/>
    <w:rsid w:val="06C574E9"/>
    <w:rsid w:val="072B8ACF"/>
    <w:rsid w:val="08405E0F"/>
    <w:rsid w:val="0A18F6F2"/>
    <w:rsid w:val="0BEB016F"/>
    <w:rsid w:val="0C37DBDD"/>
    <w:rsid w:val="0C99280A"/>
    <w:rsid w:val="0D3EF3AA"/>
    <w:rsid w:val="0D504391"/>
    <w:rsid w:val="0DB0B98F"/>
    <w:rsid w:val="0E5A9361"/>
    <w:rsid w:val="0F818652"/>
    <w:rsid w:val="10535DC1"/>
    <w:rsid w:val="139EDF08"/>
    <w:rsid w:val="1412437F"/>
    <w:rsid w:val="14C8D414"/>
    <w:rsid w:val="14E86734"/>
    <w:rsid w:val="154F8E2E"/>
    <w:rsid w:val="1554BD4A"/>
    <w:rsid w:val="1586CD85"/>
    <w:rsid w:val="15E3135B"/>
    <w:rsid w:val="16D32361"/>
    <w:rsid w:val="175F2E98"/>
    <w:rsid w:val="184CDE3A"/>
    <w:rsid w:val="18BFCFC9"/>
    <w:rsid w:val="1ADBC4DE"/>
    <w:rsid w:val="1AFED32C"/>
    <w:rsid w:val="1B3C4439"/>
    <w:rsid w:val="1B91B749"/>
    <w:rsid w:val="1D5A8101"/>
    <w:rsid w:val="1DB85AA3"/>
    <w:rsid w:val="1FD53274"/>
    <w:rsid w:val="1FE9CB4B"/>
    <w:rsid w:val="200DE77C"/>
    <w:rsid w:val="2078E3A5"/>
    <w:rsid w:val="20898431"/>
    <w:rsid w:val="216EEC32"/>
    <w:rsid w:val="21C00266"/>
    <w:rsid w:val="21F3C9B5"/>
    <w:rsid w:val="21F9D3D1"/>
    <w:rsid w:val="2266D1D3"/>
    <w:rsid w:val="230D0114"/>
    <w:rsid w:val="256B4DF5"/>
    <w:rsid w:val="280EB0D5"/>
    <w:rsid w:val="293BAF58"/>
    <w:rsid w:val="29CF1F52"/>
    <w:rsid w:val="29DDEE9E"/>
    <w:rsid w:val="29E19F44"/>
    <w:rsid w:val="2BE7E46C"/>
    <w:rsid w:val="2C2D1DDC"/>
    <w:rsid w:val="2CC17AB5"/>
    <w:rsid w:val="2D2D62E3"/>
    <w:rsid w:val="2D4E9273"/>
    <w:rsid w:val="2F43149C"/>
    <w:rsid w:val="2F5D3400"/>
    <w:rsid w:val="2FD58621"/>
    <w:rsid w:val="2FE31B37"/>
    <w:rsid w:val="2FE7BFD1"/>
    <w:rsid w:val="2FFF2A9F"/>
    <w:rsid w:val="3107F607"/>
    <w:rsid w:val="31C8ECC9"/>
    <w:rsid w:val="33957E5C"/>
    <w:rsid w:val="349C812C"/>
    <w:rsid w:val="3563559F"/>
    <w:rsid w:val="360581C3"/>
    <w:rsid w:val="3605C1F8"/>
    <w:rsid w:val="36126CAF"/>
    <w:rsid w:val="3645AFAB"/>
    <w:rsid w:val="365E7DEF"/>
    <w:rsid w:val="3735C811"/>
    <w:rsid w:val="377CFF56"/>
    <w:rsid w:val="37D447B1"/>
    <w:rsid w:val="3AB64F1E"/>
    <w:rsid w:val="3B104F9C"/>
    <w:rsid w:val="3B14FA0C"/>
    <w:rsid w:val="3D7AE98C"/>
    <w:rsid w:val="3DA78FB5"/>
    <w:rsid w:val="3DB04D7E"/>
    <w:rsid w:val="3E61C4BD"/>
    <w:rsid w:val="3E78C94B"/>
    <w:rsid w:val="3F3D503C"/>
    <w:rsid w:val="40B2F93F"/>
    <w:rsid w:val="40C63DC3"/>
    <w:rsid w:val="40DEDDFC"/>
    <w:rsid w:val="4263AF6B"/>
    <w:rsid w:val="427864E9"/>
    <w:rsid w:val="42F2273D"/>
    <w:rsid w:val="43B43533"/>
    <w:rsid w:val="43C71288"/>
    <w:rsid w:val="44B4392B"/>
    <w:rsid w:val="45C8698E"/>
    <w:rsid w:val="4607A589"/>
    <w:rsid w:val="469518C1"/>
    <w:rsid w:val="4752481E"/>
    <w:rsid w:val="47BE02D2"/>
    <w:rsid w:val="49955222"/>
    <w:rsid w:val="49AF9E8F"/>
    <w:rsid w:val="49FB6527"/>
    <w:rsid w:val="49FF54C4"/>
    <w:rsid w:val="4A04E3BC"/>
    <w:rsid w:val="4A5B42C6"/>
    <w:rsid w:val="4BE591E2"/>
    <w:rsid w:val="4DFDA14B"/>
    <w:rsid w:val="4EF38997"/>
    <w:rsid w:val="52B8D9D9"/>
    <w:rsid w:val="53839F5D"/>
    <w:rsid w:val="540EAC38"/>
    <w:rsid w:val="57D2DFA7"/>
    <w:rsid w:val="58B20BB1"/>
    <w:rsid w:val="5C8BFB8A"/>
    <w:rsid w:val="5C97F6AE"/>
    <w:rsid w:val="5CE7A42A"/>
    <w:rsid w:val="5CFCF4FC"/>
    <w:rsid w:val="5D5E6258"/>
    <w:rsid w:val="5D865698"/>
    <w:rsid w:val="5DD1FC2B"/>
    <w:rsid w:val="5E2AB353"/>
    <w:rsid w:val="5EEDBE3A"/>
    <w:rsid w:val="5F35FC14"/>
    <w:rsid w:val="5F5BCC28"/>
    <w:rsid w:val="61DC5F4B"/>
    <w:rsid w:val="62749F5D"/>
    <w:rsid w:val="638A4996"/>
    <w:rsid w:val="644B60E7"/>
    <w:rsid w:val="658876FB"/>
    <w:rsid w:val="65B92C4C"/>
    <w:rsid w:val="6618641A"/>
    <w:rsid w:val="66B7E196"/>
    <w:rsid w:val="66ED0603"/>
    <w:rsid w:val="67238173"/>
    <w:rsid w:val="67506FE4"/>
    <w:rsid w:val="69BB3750"/>
    <w:rsid w:val="6A0E173A"/>
    <w:rsid w:val="6A769EFA"/>
    <w:rsid w:val="6B515894"/>
    <w:rsid w:val="6D0AB87E"/>
    <w:rsid w:val="6DAEDB0F"/>
    <w:rsid w:val="6E271089"/>
    <w:rsid w:val="6FBD3107"/>
    <w:rsid w:val="7010296B"/>
    <w:rsid w:val="703287B1"/>
    <w:rsid w:val="70DEAFEF"/>
    <w:rsid w:val="7255AE2D"/>
    <w:rsid w:val="728079DD"/>
    <w:rsid w:val="7282A20A"/>
    <w:rsid w:val="72BFB0C4"/>
    <w:rsid w:val="72EA0EA7"/>
    <w:rsid w:val="7364756D"/>
    <w:rsid w:val="7673BBC7"/>
    <w:rsid w:val="769EDB5E"/>
    <w:rsid w:val="7858D5F5"/>
    <w:rsid w:val="79F52425"/>
    <w:rsid w:val="7A983BB3"/>
    <w:rsid w:val="7BD4FBAD"/>
    <w:rsid w:val="7C9C4096"/>
    <w:rsid w:val="7E3C2B97"/>
    <w:rsid w:val="7EF2729B"/>
    <w:rsid w:val="7FD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65DF"/>
  <w15:docId w15:val="{6E004D4C-A193-4842-B8C9-8C49660E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11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5A"/>
    <w:rPr>
      <w:rFonts w:ascii="Segoe UI" w:hAnsi="Segoe UI" w:cs="Segoe UI"/>
      <w:sz w:val="18"/>
      <w:szCs w:val="18"/>
    </w:rPr>
  </w:style>
  <w:style w:type="character" w:styleId="Hyperlink">
    <w:name w:val="Hyperlink"/>
    <w:basedOn w:val="DefaultParagraphFont"/>
    <w:uiPriority w:val="99"/>
    <w:unhideWhenUsed/>
    <w:rsid w:val="00B63C04"/>
    <w:rPr>
      <w:color w:val="0000FF" w:themeColor="hyperlink"/>
      <w:u w:val="single"/>
    </w:rPr>
  </w:style>
  <w:style w:type="character" w:styleId="UnresolvedMention">
    <w:name w:val="Unresolved Mention"/>
    <w:basedOn w:val="DefaultParagraphFont"/>
    <w:uiPriority w:val="99"/>
    <w:semiHidden/>
    <w:unhideWhenUsed/>
    <w:rsid w:val="00B63C04"/>
    <w:rPr>
      <w:color w:val="605E5C"/>
      <w:shd w:val="clear" w:color="auto" w:fill="E1DFDD"/>
    </w:rPr>
  </w:style>
  <w:style w:type="paragraph" w:styleId="NormalWeb">
    <w:name w:val="Normal (Web)"/>
    <w:basedOn w:val="Normal"/>
    <w:uiPriority w:val="99"/>
    <w:semiHidden/>
    <w:unhideWhenUsed/>
    <w:rsid w:val="00735BE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6838">
      <w:bodyDiv w:val="1"/>
      <w:marLeft w:val="0"/>
      <w:marRight w:val="0"/>
      <w:marTop w:val="0"/>
      <w:marBottom w:val="0"/>
      <w:divBdr>
        <w:top w:val="none" w:sz="0" w:space="0" w:color="auto"/>
        <w:left w:val="none" w:sz="0" w:space="0" w:color="auto"/>
        <w:bottom w:val="none" w:sz="0" w:space="0" w:color="auto"/>
        <w:right w:val="none" w:sz="0" w:space="0" w:color="auto"/>
      </w:divBdr>
    </w:div>
    <w:div w:id="1920364586">
      <w:bodyDiv w:val="1"/>
      <w:marLeft w:val="0"/>
      <w:marRight w:val="0"/>
      <w:marTop w:val="0"/>
      <w:marBottom w:val="0"/>
      <w:divBdr>
        <w:top w:val="none" w:sz="0" w:space="0" w:color="auto"/>
        <w:left w:val="none" w:sz="0" w:space="0" w:color="auto"/>
        <w:bottom w:val="none" w:sz="0" w:space="0" w:color="auto"/>
        <w:right w:val="none" w:sz="0" w:space="0" w:color="auto"/>
      </w:divBdr>
    </w:div>
    <w:div w:id="213544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e.Witt@uwsp.edu" TargetMode="External"/><Relationship Id="rId13" Type="http://schemas.openxmlformats.org/officeDocument/2006/relationships/hyperlink" Target="http://aackids.psu.edu/index.php/page/show/id/1" TargetMode="External"/><Relationship Id="rId18" Type="http://schemas.openxmlformats.org/officeDocument/2006/relationships/hyperlink" Target="http://www.uwsp.edu/rmg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jfischer@uwsp.edu" TargetMode="External"/><Relationship Id="rId12" Type="http://schemas.openxmlformats.org/officeDocument/2006/relationships/hyperlink" Target="http://cehs.unl.edu/aac/academic-resources/" TargetMode="External"/><Relationship Id="rId17" Type="http://schemas.openxmlformats.org/officeDocument/2006/relationships/hyperlink" Target="http://www.who.int/classifications/icf/training/icfbeginnersguide.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ssaac.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c-rerc.psu.ed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aacliteracy.psu.edu/" TargetMode="External"/><Relationship Id="rId23" Type="http://schemas.openxmlformats.org/officeDocument/2006/relationships/theme" Target="theme/theme1.xml"/><Relationship Id="rId10" Type="http://schemas.openxmlformats.org/officeDocument/2006/relationships/hyperlink" Target="https://www.asha.org/Certification/2020-SLP-Certification-Standard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nn929@uwsp.edu" TargetMode="External"/><Relationship Id="rId14" Type="http://schemas.openxmlformats.org/officeDocument/2006/relationships/hyperlink" Target="https://www.isaac-online.org/english/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765</Number>
    <Section xmlns="409cf07c-705a-4568-bc2e-e1a7cd36a2d3" xsi:nil="true"/>
    <Calendar_x0020_Year xmlns="409cf07c-705a-4568-bc2e-e1a7cd36a2d3">2019</Calendar_x0020_Year>
    <Course_x0020_Name xmlns="409cf07c-705a-4568-bc2e-e1a7cd36a2d3">Augmentative and Alternative Communication</Course_x0020_Name>
    <Instructor xmlns="409cf07c-705a-4568-bc2e-e1a7cd36a2d3">Fischer, Julia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CD9500B-C721-4472-A27B-548FA320E452}"/>
</file>

<file path=customXml/itemProps2.xml><?xml version="1.0" encoding="utf-8"?>
<ds:datastoreItem xmlns:ds="http://schemas.openxmlformats.org/officeDocument/2006/customXml" ds:itemID="{1E442F65-CDF4-4A85-A3F9-BB5DFBC7A564}"/>
</file>

<file path=customXml/itemProps3.xml><?xml version="1.0" encoding="utf-8"?>
<ds:datastoreItem xmlns:ds="http://schemas.openxmlformats.org/officeDocument/2006/customXml" ds:itemID="{889595CD-E666-4AFA-846B-D1EF110F4CB8}"/>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12109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Julia</dc:creator>
  <cp:lastModifiedBy>Molski, Tammy</cp:lastModifiedBy>
  <cp:revision>2</cp:revision>
  <cp:lastPrinted>2019-09-03T12:39:00Z</cp:lastPrinted>
  <dcterms:created xsi:type="dcterms:W3CDTF">2019-09-09T19:23:00Z</dcterms:created>
  <dcterms:modified xsi:type="dcterms:W3CDTF">2019-09-09T19:23:00Z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